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2D5A1A" w:rsidRPr="00102F76" w:rsidRDefault="00ED0FEA" w:rsidP="002D5A1A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D5A1A">
        <w:rPr>
          <w:rFonts w:ascii="Times New Roman" w:hAnsi="Times New Roman" w:cs="Times New Roman"/>
          <w:sz w:val="24"/>
          <w:szCs w:val="24"/>
        </w:rPr>
        <w:t>5</w:t>
      </w:r>
      <w:r w:rsidR="007F56AA">
        <w:rPr>
          <w:rFonts w:ascii="Times New Roman" w:hAnsi="Times New Roman" w:cs="Times New Roman"/>
          <w:sz w:val="24"/>
          <w:szCs w:val="24"/>
        </w:rPr>
        <w:t>3</w:t>
      </w:r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E50AF8">
        <w:rPr>
          <w:rFonts w:ascii="Times New Roman" w:hAnsi="Times New Roman" w:cs="Times New Roman"/>
          <w:sz w:val="24"/>
          <w:szCs w:val="24"/>
        </w:rPr>
        <w:t>4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2D5A1A">
        <w:rPr>
          <w:rFonts w:ascii="Times New Roman" w:hAnsi="Times New Roman" w:cs="Times New Roman"/>
          <w:sz w:val="24"/>
          <w:szCs w:val="24"/>
        </w:rPr>
        <w:t>09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5B4103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5B4103"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752A56" w:rsidRDefault="00ED0FEA" w:rsidP="003575BE">
      <w:pPr>
        <w:spacing w:after="0" w:line="240" w:lineRule="auto"/>
        <w:jc w:val="right"/>
        <w:rPr>
          <w:rFonts w:ascii="Times New Roman" w:hAnsi="Times New Roman" w:cs="Times New Roman"/>
          <w:i/>
          <w:color w:val="00CC66"/>
          <w:sz w:val="24"/>
          <w:szCs w:val="24"/>
        </w:rPr>
      </w:pPr>
      <w:r w:rsidRPr="00ED0FEA">
        <w:rPr>
          <w:rFonts w:ascii="Times New Roman" w:hAnsi="Times New Roman" w:cs="Times New Roman"/>
          <w:sz w:val="24"/>
          <w:szCs w:val="24"/>
        </w:rPr>
        <w:t xml:space="preserve">(в ред. </w:t>
      </w:r>
      <w:r w:rsidRPr="00ED0FEA">
        <w:rPr>
          <w:rFonts w:ascii="Times New Roman" w:hAnsi="Times New Roman" w:cs="Times New Roman"/>
          <w:i/>
          <w:color w:val="00CC66"/>
          <w:sz w:val="24"/>
          <w:szCs w:val="24"/>
        </w:rPr>
        <w:t>Дополнительного соглашения № 1 от 02.04.2024</w:t>
      </w:r>
      <w:r w:rsidR="00752A56">
        <w:rPr>
          <w:rFonts w:ascii="Times New Roman" w:hAnsi="Times New Roman" w:cs="Times New Roman"/>
          <w:i/>
          <w:color w:val="00CC66"/>
          <w:sz w:val="24"/>
          <w:szCs w:val="24"/>
        </w:rPr>
        <w:t>;</w:t>
      </w:r>
    </w:p>
    <w:p w:rsidR="00ED0FEA" w:rsidRPr="00ED0FEA" w:rsidRDefault="00752A56" w:rsidP="003575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52A56">
        <w:rPr>
          <w:rFonts w:ascii="Times New Roman" w:hAnsi="Times New Roman" w:cs="Times New Roman"/>
          <w:i/>
          <w:color w:val="009999"/>
          <w:sz w:val="24"/>
          <w:szCs w:val="24"/>
        </w:rPr>
        <w:t xml:space="preserve">Дополнительного соглашения № 6 от </w:t>
      </w:r>
      <w:smartTag w:uri="urn:schemas-microsoft-com:office:smarttags" w:element="date">
        <w:smartTagPr>
          <w:attr w:name="ls" w:val="trans"/>
          <w:attr w:name="Month" w:val="10"/>
          <w:attr w:name="Day" w:val="24"/>
          <w:attr w:name="Year" w:val="2024"/>
        </w:smartTagPr>
        <w:r w:rsidRPr="00752A56">
          <w:rPr>
            <w:rFonts w:ascii="Times New Roman" w:hAnsi="Times New Roman" w:cs="Times New Roman"/>
            <w:i/>
            <w:color w:val="009999"/>
            <w:sz w:val="24"/>
            <w:szCs w:val="24"/>
          </w:rPr>
          <w:t>24.10.2024</w:t>
        </w:r>
      </w:smartTag>
      <w:r w:rsidR="00ED0FEA" w:rsidRPr="00ED0FE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D0FEA" w:rsidRDefault="00ED0FEA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ED0FEA" w:rsidRDefault="00ED0FEA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  <w:bookmarkStart w:id="0" w:name="_GoBack"/>
      <w:bookmarkEnd w:id="0"/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260329">
        <w:trPr>
          <w:trHeight w:val="2953"/>
        </w:trPr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6A6513" w:rsidRDefault="00850F67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6A6513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 w:rsidRPr="006A6513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6A6513">
        <w:trPr>
          <w:trHeight w:val="415"/>
        </w:trPr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6A6513">
        <w:trPr>
          <w:trHeight w:val="256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приводящее к невозможности его полной идентификации (</w:t>
            </w:r>
            <w:r w:rsidR="0080560C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ошибки в серии и номер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полиса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E1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="009B18DF" w:rsidRPr="006A6513">
              <w:rPr>
                <w:rFonts w:ascii="Times New Roman" w:hAnsi="Times New Roman" w:cs="Times New Roman"/>
                <w:sz w:val="24"/>
                <w:szCs w:val="24"/>
              </w:rPr>
              <w:t>Фондом пенсионного и социального страхов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ания Российской Федерации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9D15DA">
        <w:tblPrEx>
          <w:tblBorders>
            <w:insideH w:val="nil"/>
          </w:tblBorders>
        </w:tblPrEx>
        <w:trPr>
          <w:trHeight w:val="291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B44287" w:rsidRPr="006A6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– Приказ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Минздрава России от 21.02.2022 № 10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89775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(исключены слова «</w:t>
            </w:r>
            <w:r w:rsid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,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с учетом стандартов медицинской помощи»)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добровольного согласия застрахованного лица на медицинское вмешательство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6A6513">
        <w:trPr>
          <w:trHeight w:val="377"/>
        </w:trPr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89775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или ненадлежащим выполнением необходимых пациенту диагностических и (или) лечебных мероприятий, оперативных вмешательств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порядками оказания медицинской помощи, на основе клинических рекомендаций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(исключены слова «и с учетом стандартов медицинской помощи»)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медицинских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</w:t>
            </w:r>
            <w:r w:rsidR="00254321">
              <w:rPr>
                <w:rFonts w:ascii="Times New Roman" w:hAnsi="Times New Roman" w:cs="Times New Roman"/>
                <w:sz w:val="24"/>
                <w:szCs w:val="24"/>
              </w:rPr>
              <w:t xml:space="preserve">ождений клинического и </w:t>
            </w:r>
            <w:r w:rsidR="00254321" w:rsidRPr="00F621BD">
              <w:rPr>
                <w:rFonts w:ascii="Times New Roman" w:hAnsi="Times New Roman" w:cs="Times New Roman"/>
                <w:sz w:val="24"/>
                <w:szCs w:val="24"/>
              </w:rPr>
              <w:t>патолого</w:t>
            </w:r>
            <w:r w:rsidR="00F621BD" w:rsidRPr="00F621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1BD">
              <w:rPr>
                <w:rFonts w:ascii="Times New Roman" w:hAnsi="Times New Roman" w:cs="Times New Roman"/>
                <w:sz w:val="24"/>
                <w:szCs w:val="24"/>
              </w:rPr>
              <w:t>анатомического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89775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оперативных вмешательств в соответствии с порядками оказания медицинской помощи, на основе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клинических рекомендаций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(исключены слова «и с учетом стандартов медицинской помощи»)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медицинскими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национальных медицинских исследовательских центров в ходе консультаций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/консилиумов с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25432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результатам проведен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D5672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(исключены слова «</w:t>
            </w:r>
            <w:r w:rsid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,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стандартами медицинской помощи»)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приведшее к ухудшению состояния здоровья застрахованного лица, либо создавшее риск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89775C" w:rsidP="00F621B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75C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Госпитализация застрахованное лица в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</w:t>
            </w:r>
            <w:proofErr w:type="spellStart"/>
            <w:r w:rsidRPr="0089775C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медициснких</w:t>
            </w:r>
            <w:proofErr w:type="spellEnd"/>
            <w:r w:rsidRPr="0089775C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  <w:proofErr w:type="gramEnd"/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  <w:r w:rsidR="00F62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89775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(исключены слова «стандартов медицинской помощи и»)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145A1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проинформированного лечащим врачом и (или) стра</w:t>
            </w:r>
            <w:r w:rsidR="00145A1D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48" w:rsidRDefault="00944048" w:rsidP="006267BD">
      <w:pPr>
        <w:spacing w:after="0" w:line="240" w:lineRule="auto"/>
      </w:pPr>
      <w:r>
        <w:separator/>
      </w:r>
    </w:p>
  </w:endnote>
  <w:endnote w:type="continuationSeparator" w:id="0">
    <w:p w:rsidR="00944048" w:rsidRDefault="00944048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48" w:rsidRDefault="00944048" w:rsidP="006267BD">
      <w:pPr>
        <w:spacing w:after="0" w:line="240" w:lineRule="auto"/>
      </w:pPr>
      <w:r>
        <w:separator/>
      </w:r>
    </w:p>
  </w:footnote>
  <w:footnote w:type="continuationSeparator" w:id="0">
    <w:p w:rsidR="00944048" w:rsidRDefault="00944048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5BE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5EEA"/>
    <w:rsid w:val="00007446"/>
    <w:rsid w:val="00027B4C"/>
    <w:rsid w:val="00055555"/>
    <w:rsid w:val="00073E8D"/>
    <w:rsid w:val="0007697A"/>
    <w:rsid w:val="000B20B7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45A1D"/>
    <w:rsid w:val="00155994"/>
    <w:rsid w:val="001671F4"/>
    <w:rsid w:val="001678FA"/>
    <w:rsid w:val="00167B5D"/>
    <w:rsid w:val="00183B16"/>
    <w:rsid w:val="00192794"/>
    <w:rsid w:val="001933D0"/>
    <w:rsid w:val="001968D9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54321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D5A1A"/>
    <w:rsid w:val="002E5E99"/>
    <w:rsid w:val="00303B7F"/>
    <w:rsid w:val="00307065"/>
    <w:rsid w:val="003119BF"/>
    <w:rsid w:val="00325FFA"/>
    <w:rsid w:val="003575BE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B4103"/>
    <w:rsid w:val="005C626F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448F8"/>
    <w:rsid w:val="00653393"/>
    <w:rsid w:val="00661361"/>
    <w:rsid w:val="0066744B"/>
    <w:rsid w:val="00672ACF"/>
    <w:rsid w:val="006A1809"/>
    <w:rsid w:val="006A52E3"/>
    <w:rsid w:val="006A651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52A56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56AA"/>
    <w:rsid w:val="007F7FC1"/>
    <w:rsid w:val="0080560C"/>
    <w:rsid w:val="008073DC"/>
    <w:rsid w:val="008112E0"/>
    <w:rsid w:val="00811744"/>
    <w:rsid w:val="00813A2D"/>
    <w:rsid w:val="00813F97"/>
    <w:rsid w:val="0081618F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9775C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1088F"/>
    <w:rsid w:val="009267AB"/>
    <w:rsid w:val="0093421F"/>
    <w:rsid w:val="00944048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18DF"/>
    <w:rsid w:val="009B3EDC"/>
    <w:rsid w:val="009B7273"/>
    <w:rsid w:val="009C49BC"/>
    <w:rsid w:val="009D13F0"/>
    <w:rsid w:val="009D15DA"/>
    <w:rsid w:val="009D2D92"/>
    <w:rsid w:val="009D3B1C"/>
    <w:rsid w:val="009E6181"/>
    <w:rsid w:val="009E6B91"/>
    <w:rsid w:val="009F2BF5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4287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94B64"/>
    <w:rsid w:val="00CA026C"/>
    <w:rsid w:val="00CE5DEC"/>
    <w:rsid w:val="00CE6DD5"/>
    <w:rsid w:val="00D066E8"/>
    <w:rsid w:val="00D105B2"/>
    <w:rsid w:val="00D24CDF"/>
    <w:rsid w:val="00D27A47"/>
    <w:rsid w:val="00D56721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DB5F7E"/>
    <w:rsid w:val="00DC59C3"/>
    <w:rsid w:val="00DD28B6"/>
    <w:rsid w:val="00E06580"/>
    <w:rsid w:val="00E07589"/>
    <w:rsid w:val="00E13A81"/>
    <w:rsid w:val="00E1580C"/>
    <w:rsid w:val="00E34420"/>
    <w:rsid w:val="00E34CDE"/>
    <w:rsid w:val="00E358C1"/>
    <w:rsid w:val="00E41910"/>
    <w:rsid w:val="00E45247"/>
    <w:rsid w:val="00E50AF8"/>
    <w:rsid w:val="00E56097"/>
    <w:rsid w:val="00E60FD0"/>
    <w:rsid w:val="00E6312E"/>
    <w:rsid w:val="00E72423"/>
    <w:rsid w:val="00E83927"/>
    <w:rsid w:val="00E86F2D"/>
    <w:rsid w:val="00EA0CDF"/>
    <w:rsid w:val="00EA3FCF"/>
    <w:rsid w:val="00EB6EBB"/>
    <w:rsid w:val="00EC033E"/>
    <w:rsid w:val="00EC4B62"/>
    <w:rsid w:val="00EC6B56"/>
    <w:rsid w:val="00ED0FEA"/>
    <w:rsid w:val="00ED58CF"/>
    <w:rsid w:val="00EE49EE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54398"/>
    <w:rsid w:val="00F621BD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37BB-6E71-44E6-8234-FD198452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Войцева Елена Александровна</cp:lastModifiedBy>
  <cp:revision>13</cp:revision>
  <cp:lastPrinted>2024-03-29T00:54:00Z</cp:lastPrinted>
  <dcterms:created xsi:type="dcterms:W3CDTF">2024-03-19T07:31:00Z</dcterms:created>
  <dcterms:modified xsi:type="dcterms:W3CDTF">2024-10-23T02:34:00Z</dcterms:modified>
</cp:coreProperties>
</file>