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Минздрава России от 21.12.2012 N 1342н</w:t>
              <w:br/>
              <w:t xml:space="preserve">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помощи"</w:t>
              <w:br/>
              <w:t xml:space="preserve">(Зарегистрировано в Минюсте России 12.03.2013 N 27617)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29.05.2024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12 марта 2013 г. N 27617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МИНИСТЕРСТВО ЗДРАВООХРАНЕНИЯ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21 декабря 2012 г. N 1342н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</w:t>
      </w:r>
    </w:p>
    <w:p>
      <w:pPr>
        <w:pStyle w:val="2"/>
        <w:jc w:val="center"/>
      </w:pPr>
      <w:r>
        <w:rPr>
          <w:sz w:val="20"/>
        </w:rPr>
        <w:t xml:space="preserve">ВЫБОРА ГРАЖДАНИНОМ МЕДИЦИНСКОЙ ОРГАНИЗАЦИИ</w:t>
      </w:r>
    </w:p>
    <w:p>
      <w:pPr>
        <w:pStyle w:val="2"/>
        <w:jc w:val="center"/>
      </w:pPr>
      <w:r>
        <w:rPr>
          <w:sz w:val="20"/>
        </w:rPr>
        <w:t xml:space="preserve">(ЗА ИСКЛЮЧЕНИЕМ СЛУЧАЕВ ОКАЗАНИЯ СКОРОЙ МЕДИЦИНСКОЙ ПОМОЩИ)</w:t>
      </w:r>
    </w:p>
    <w:p>
      <w:pPr>
        <w:pStyle w:val="2"/>
        <w:jc w:val="center"/>
      </w:pPr>
      <w:r>
        <w:rPr>
          <w:sz w:val="20"/>
        </w:rPr>
        <w:t xml:space="preserve">ЗА ПРЕДЕЛАМИ ТЕРРИТОРИИ СУБЪЕКТА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В КОТОРОМ ПРОЖИВАЕТ ГРАЖДАНИН, ПРИ ОКАЗАНИИ ЕМУ МЕДИЦИНСКОЙ</w:t>
      </w:r>
    </w:p>
    <w:p>
      <w:pPr>
        <w:pStyle w:val="2"/>
        <w:jc w:val="center"/>
      </w:pPr>
      <w:r>
        <w:rPr>
          <w:sz w:val="20"/>
        </w:rPr>
        <w:t xml:space="preserve">ПОМОЩИ В РАМКАХ ПРОГРАММЫ ГОСУДАРСТВЕННЫХ ГАРАНТИЙ</w:t>
      </w:r>
    </w:p>
    <w:p>
      <w:pPr>
        <w:pStyle w:val="2"/>
        <w:jc w:val="center"/>
      </w:pPr>
      <w:r>
        <w:rPr>
          <w:sz w:val="20"/>
        </w:rPr>
        <w:t xml:space="preserve">БЕСПЛАТНОГО ОКАЗАНИЯ МЕДИЦИНСКОЙ ПОМОЩИ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Федеральный закон от 21.11.2011 N 323-ФЗ (ред. от 25.12.2023) &quot;Об основах охраны здоровья граждан в Российской Федерации&quot; (с изм. и доп., вступ. в силу с 01.04.2024) {КонсультантПлюс}">
        <w:r>
          <w:rPr>
            <w:sz w:val="20"/>
            <w:color w:val="0000ff"/>
          </w:rPr>
          <w:t xml:space="preserve">частью 6 статьи 21</w:t>
        </w:r>
      </w:hyperlink>
      <w:r>
        <w:rPr>
          <w:sz w:val="20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Утвердить </w:t>
      </w:r>
      <w:hyperlink w:history="0" w:anchor="P29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 согласно приложению.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Министр</w:t>
      </w:r>
    </w:p>
    <w:p>
      <w:pPr>
        <w:pStyle w:val="0"/>
        <w:jc w:val="right"/>
      </w:pPr>
      <w:r>
        <w:rPr>
          <w:sz w:val="20"/>
        </w:rPr>
        <w:t xml:space="preserve">В.СКВОРЦОВА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9" w:name="P29"/>
    <w:bookmarkEnd w:id="29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ВЫБОРА ГРАЖДАНИНОМ МЕДИЦИНСКОЙ ОРГАНИЗАЦИИ</w:t>
      </w:r>
    </w:p>
    <w:p>
      <w:pPr>
        <w:pStyle w:val="2"/>
        <w:jc w:val="center"/>
      </w:pPr>
      <w:r>
        <w:rPr>
          <w:sz w:val="20"/>
        </w:rPr>
        <w:t xml:space="preserve">(ЗА ИСКЛЮЧЕНИЕМ СЛУЧАЕВ ОКАЗАНИЯ СКОРОЙ МЕДИЦИНСКОЙ ПОМОЩИ)</w:t>
      </w:r>
    </w:p>
    <w:p>
      <w:pPr>
        <w:pStyle w:val="2"/>
        <w:jc w:val="center"/>
      </w:pPr>
      <w:r>
        <w:rPr>
          <w:sz w:val="20"/>
        </w:rPr>
        <w:t xml:space="preserve">ЗА ПРЕДЕЛАМИ ТЕРРИТОРИИ СУБЪЕКТА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В КОТОРОМ ПРОЖИВАЕТ ГРАЖДАНИН, ПРИ ОКАЗАНИИ ЕМУ МЕДИЦИНСКОЙ</w:t>
      </w:r>
    </w:p>
    <w:p>
      <w:pPr>
        <w:pStyle w:val="2"/>
        <w:jc w:val="center"/>
      </w:pPr>
      <w:r>
        <w:rPr>
          <w:sz w:val="20"/>
        </w:rPr>
        <w:t xml:space="preserve">ПОМОЩИ В РАМКАХ ПРОГРАММЫ ГОСУДАРСТВЕННЫХ ГАРАНТИЙ</w:t>
      </w:r>
    </w:p>
    <w:p>
      <w:pPr>
        <w:pStyle w:val="2"/>
        <w:jc w:val="center"/>
      </w:pPr>
      <w:r>
        <w:rPr>
          <w:sz w:val="20"/>
        </w:rPr>
        <w:t xml:space="preserve">БЕСПЛАТНОГО ОКАЗАНИЯ ГРАЖДАНАМ МЕДИЦИНСКОЙ ПОМОЩИ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Порядок регулирует отношения, связанные с выбором гражданином &lt;1&gt;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</w:t>
      </w:r>
      <w:hyperlink w:history="0" r:id="rId8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государственных гарантий бесплатного оказания гражданам медицинской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Настоящий порядок также распространяется на иностранных граждан и лиц без гражданства, проживающих в Российской Федерации.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Действие настоящего Порядка не распространяется на отношения по выбору медицинской организации военнослужащими и лицами, приравненными по медицинскому обеспечению к военнослужащим, гражданами, проходящими альтернативную гражданскую службу, гражданами, подлежащими призыву на военную службу или направляемыми на альтернативную гражданскую службу, гражданами, поступающими на военную службу по контракту или приравненную к ней службу, а также задержанными, заключенными под стражу, отбывающими наказание в виде ограничения свободы, ареста, лишения свободы либо административного ареста.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Выбор или замена медицинской организации, оказывающей медицинскую помощь, осуществляется гражданином, достигшим совершеннолетия либо приобретшим дееспособность в полном объеме до достижения совершеннолетия (для ребенка до достижения им совершеннолетия либо до приобретения им дееспособности в полном объеме до достижения совершеннолетия - его родителями или другими </w:t>
      </w:r>
      <w:hyperlink w:history="0" r:id="rId9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законными представителями</w:t>
        </w:r>
      </w:hyperlink>
      <w:r>
        <w:rPr>
          <w:sz w:val="20"/>
        </w:rPr>
        <w:t xml:space="preserve">) (далее - гражданин), путем обращения в медицинскую организацию, оказывающую медицинскую помощь.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При выборе медицинской организации для оказания медицинской помощи за пределами территории субъекта Российской Федерации, в котором проживает гражданин, гражданин лично или через своего представителя обращается в выбранную им медицинскую организацию (далее - медицинская организация, принявшая заявление) с письменным заявлением о выборе медицинской организации (далее - заявление), которое содержит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наименование и фактический адрес медицинской организации;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фамилия и инициалы руководителя медицинской организации;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информация о гражданине: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 рождения;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место рождения;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гражданство;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документов, предъявляемых согласно </w:t>
      </w:r>
      <w:hyperlink w:history="0" w:anchor="P67" w:tooltip="5. При подаче заявления предъявляются оригиналы или их заверенные копии следующих документов:">
        <w:r>
          <w:rPr>
            <w:sz w:val="20"/>
            <w:color w:val="0000ff"/>
          </w:rPr>
          <w:t xml:space="preserve">пункту 5</w:t>
        </w:r>
      </w:hyperlink>
      <w:r>
        <w:rPr>
          <w:sz w:val="20"/>
        </w:rPr>
        <w:t xml:space="preserve"> настоящего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адрес для оказания медицинской помощи на дому при вызове медицинского работника;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место регистрации (по месту жительства или месту пребывания);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 регистрации;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контактная информация;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информация о представителе гражданина (в том числе </w:t>
      </w:r>
      <w:hyperlink w:history="0" r:id="rId10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законном представителе</w:t>
        </w:r>
      </w:hyperlink>
      <w:r>
        <w:rPr>
          <w:sz w:val="20"/>
        </w:rPr>
        <w:t xml:space="preserve">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отношение к гражданину;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документа, предъявляемого согласно </w:t>
      </w:r>
      <w:hyperlink w:history="0" w:anchor="P67" w:tooltip="5. При подаче заявления предъявляются оригиналы или их заверенные копии следующих документов:">
        <w:r>
          <w:rPr>
            <w:sz w:val="20"/>
            <w:color w:val="0000ff"/>
          </w:rPr>
          <w:t xml:space="preserve">пункту 5</w:t>
        </w:r>
      </w:hyperlink>
      <w:r>
        <w:rPr>
          <w:sz w:val="20"/>
        </w:rPr>
        <w:t xml:space="preserve"> настоящего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контактная информация;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номер полиса обязательного медицинского страхования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наименование страховой медицинской организации, выбранной гражданином;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наименование и фактический адрес медицинской организации, оказывающей медицинскую помощь, в которой гражданин находится на обслуживании на момент подачи заявления;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фамилия, имя, отчество (при наличии) выбранного врача (вносится согласно </w:t>
      </w:r>
      <w:hyperlink w:history="0" w:anchor="P111" w:tooltip="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...">
        <w:r>
          <w:rPr>
            <w:sz w:val="20"/>
            <w:color w:val="0000ff"/>
          </w:rPr>
          <w:t xml:space="preserve">пункту 6</w:t>
        </w:r>
      </w:hyperlink>
      <w:r>
        <w:rPr>
          <w:sz w:val="20"/>
        </w:rPr>
        <w:t xml:space="preserve"> настоящего Порядка);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подтверждение факта ознакомления с информацией, указанной в </w:t>
      </w:r>
      <w:hyperlink w:history="0" w:anchor="P111" w:tooltip="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...">
        <w:r>
          <w:rPr>
            <w:sz w:val="20"/>
            <w:color w:val="0000ff"/>
          </w:rPr>
          <w:t xml:space="preserve">пункте 6</w:t>
        </w:r>
      </w:hyperlink>
      <w:r>
        <w:rPr>
          <w:sz w:val="20"/>
        </w:rPr>
        <w:t xml:space="preserve"> настоящего Порядка (вносится согласно </w:t>
      </w:r>
      <w:hyperlink w:history="0" w:anchor="P111" w:tooltip="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...">
        <w:r>
          <w:rPr>
            <w:sz w:val="20"/>
            <w:color w:val="0000ff"/>
          </w:rPr>
          <w:t xml:space="preserve">пункту 6</w:t>
        </w:r>
      </w:hyperlink>
      <w:r>
        <w:rPr>
          <w:sz w:val="20"/>
        </w:rPr>
        <w:t xml:space="preserve"> настоящего Порядка).</w:t>
      </w:r>
    </w:p>
    <w:bookmarkStart w:id="67" w:name="P67"/>
    <w:bookmarkEnd w:id="6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При подаче заявления предъявляются оригиналы или их заверенные копии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для детей после государственной регистрации рождения и до четырнадцати лет, являющихся гражданами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свидетельство о рождении;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 законного представителя ребенка;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полис обязательного медицинского страхования ребенка;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страховой номер индивидуального лицевого счета застрахованного лица (далее - СНИЛС)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для граждан Российской Федерации в возрасте четырнадцати лет и старше: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паспорт гражданина Российской Федерации или временное удостоверение личности гражданина Российской Федерации, выдаваемое на период оформления паспорта;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полис обязательного медицинского страхования;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СНИЛС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для лиц, имеющих право на медицинскую помощь в соответствии с Федеральным </w:t>
      </w:r>
      <w:hyperlink w:history="0" r:id="rId11" w:tooltip="Федеральный закон от 19.02.1993 N 4528-1 (ред. от 13.06.2023) &quot;О беженцах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беженцах" &lt;1&gt;: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Федеральный </w:t>
      </w:r>
      <w:hyperlink w:history="0" r:id="rId12" w:tooltip="Федеральный закон от 19.02.1993 N 4528-1 (ред. от 13.06.2023) &quot;О беженцах&quot;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от 19 февраля 1993 г. N 4528-1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ст. 2956; 1998, N 30, ст. 3613; 2000, N 33, ст. 3348; N 46, ст. 4537; 2003, N 27, ст. 2700; 2004, N 27, ст. 2711; N 35, ст. 3607; 2006, N 31, ст. 3420; 2007, N 1, ст. 29; 2008, N 30, ст. 3616; 2011, N 1, ст. 29; N 27, ст. 3880; 2012, N 10, ст. 1166).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удостоверение беженца или свидетельство о рассмотрении ходатайства о признании беженцем по существу, или копия жалобы на решение о лишении статуса беженца, поданной в Федеральную миграционную службу с отметкой о ее приеме к рассмотрению, или свидетельство о предоставлении временного убежища на территории Российской Федерации &lt;1&gt;;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</w:t>
      </w:r>
      <w:hyperlink w:history="0" r:id="rId13" w:tooltip="Приказ ФМС РФ от 05.12.2007 N 452 &quot;О утверждении Административного регламента Федеральной миграционной службы по исполнению государственной функции по исполнению законодательства Российской Федерации о беженцах&quot; (Зарегистрировано в Минюсте РФ 21.02.2008 N 11209) ------------ Утратил силу или отменен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Федеральной миграционной службы от 5 декабря 2007 г. N 452 "Об утверждении Административного регламента Федеральной миграционной службы по исполнению государственной функции по исполнению законодательства Российской Федерации о беженцах" (зарегистрирован Министерством юстиции Российской Федерации 21 февраля 2008 г., регистрационный номер N 11209).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полис обязательного медицинского страхования;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СНИЛС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для иностранных граждан, постоянно проживающих в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паспорт иностранного гражданина либо иной документ, установленный федеральным </w:t>
      </w:r>
      <w:hyperlink w:history="0" r:id="rId14" w:tooltip="Федеральный закон от 25.07.2002 N 115-ФЗ (ред. от 10.07.2023) &quot;О правовом положении иностранных граждан в Российской Федерации&quot; (с изм. и доп., вступ. в силу с 01.03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вид на жительство;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полис обязательного медицинского страхования;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СНИЛС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для лиц без гражданства, постоянно проживающих в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вид на жительство;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полис обязательного медицинского страхования;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СНИЛС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для иностранных граждан, временно проживающих в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паспорт иностранного гражданина либо иной документ, установленный федеральным </w:t>
      </w:r>
      <w:hyperlink w:history="0" r:id="rId15" w:tooltip="Федеральный закон от 25.07.2002 N 115-ФЗ (ред. от 10.07.2023) &quot;О правовом положении иностранных граждан в Российской Федерации&quot; (с изм. и доп., вступ. в силу с 01.03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с </w:t>
      </w:r>
      <w:hyperlink w:history="0" r:id="rId16" w:tooltip="Приказ МВД России от 08.06.2020 N 407 (ред. от 16.11.2022) &quot;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&quot; (Зарегистрировано в Минюсте России 06.07.2020 N 58843) (с изм. и доп., вступ. в силу с 11.01.2023) {КонсультантПлюс}">
        <w:r>
          <w:rPr>
            <w:sz w:val="20"/>
            <w:color w:val="0000ff"/>
          </w:rPr>
          <w:t xml:space="preserve">отметкой</w:t>
        </w:r>
      </w:hyperlink>
      <w:r>
        <w:rPr>
          <w:sz w:val="20"/>
        </w:rPr>
        <w:t xml:space="preserve"> о разрешении на временное проживание в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полис обязательного медицинского страхования;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СНИЛС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для лиц без гражданства, временно проживающих в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признаваемый в соответствии с международным договором Российской Федерации в качестве документа, удостоверяющего личность лица без гражданства, с </w:t>
      </w:r>
      <w:hyperlink w:history="0" r:id="rId17" w:tooltip="Приказ МВД России от 08.06.2020 N 407 (ред. от 16.11.2022) &quot;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&quot; (Зарегистрировано в Минюсте России 06.07.2020 N 58843) (с изм. и доп., вступ. в силу с 11.01.2023) {КонсультантПлюс}">
        <w:r>
          <w:rPr>
            <w:sz w:val="20"/>
            <w:color w:val="0000ff"/>
          </w:rPr>
          <w:t xml:space="preserve">отметкой</w:t>
        </w:r>
      </w:hyperlink>
      <w:r>
        <w:rPr>
          <w:sz w:val="20"/>
        </w:rPr>
        <w:t xml:space="preserve"> о разрешении на временное проживание в Российской Федерации либо документ установленной </w:t>
      </w:r>
      <w:hyperlink w:history="0" r:id="rId18" w:tooltip="Приказ МВД России от 08.06.2020 N 407 (ред. от 16.11.2022) &quot;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&quot; (Зарегистрировано в Минюсте России 06.07.2020 N 58843) (с изм. и доп., вступ. в силу с 11.01.2023) {КонсультантПлюс}">
        <w:r>
          <w:rPr>
            <w:sz w:val="20"/>
            <w:color w:val="0000ff"/>
          </w:rPr>
          <w:t xml:space="preserve">формы</w:t>
        </w:r>
      </w:hyperlink>
      <w:r>
        <w:rPr>
          <w:sz w:val="20"/>
        </w:rPr>
        <w:t xml:space="preserve">, выдаваемый в Российской Федерации лицу без гражданства, не имеющему документа, удостоверяющего его личность;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полис обязательного медицинского страхования;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СНИЛС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для представителя гражданина, в том числе законного: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личность, и документ, подтверждающий полномочия представителя (в том числе доверенность);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в случае изменения места жительства - документ, подтверждающий факт изменения места жительства &lt;1&gt;.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В случае замены медицинской организации чаще одного раза в год.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11" w:name="P111"/>
    <w:bookmarkEnd w:id="111"/>
    <w:p>
      <w:pPr>
        <w:pStyle w:val="0"/>
        <w:ind w:firstLine="540"/>
        <w:jc w:val="both"/>
      </w:pPr>
      <w:r>
        <w:rPr>
          <w:sz w:val="20"/>
        </w:rPr>
        <w:t xml:space="preserve">6. При выборе медицинской организации, оказывающей первичную медико-санитарную помощь (за исключением случаев оказания скорой медицинской помощи), медицинская организация знакомит гражданина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дому, с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территориальной программой обязательного медицинского страхования.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ознакомления с вышеуказанной информацией гражданин подтверждает факт ознакомления посредством внесения записи в заявление и указания фамилии, имени и отчества (при наличии) выбранного врача.</w:t>
      </w:r>
    </w:p>
    <w:bookmarkStart w:id="113" w:name="P113"/>
    <w:bookmarkEnd w:id="11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После получения заявления медицинская организация, принявшая заявление, в течение двух рабочих дней направляет письмо посредством почтовой связи, электронной связи о подтверждении информации, указанной в заявлении, в медицинскую организацию, в которой гражданин находится на медицинском обслуживании на момент подачи заявления.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Медицинская организация, в которой гражданин находится на медицинском обслуживании на момент подачи заявления, в течение двух рабочих дней с момента получения письма, указанного в </w:t>
      </w:r>
      <w:hyperlink w:history="0" w:anchor="P113" w:tooltip="7. После получения заявления медицинская организация, принявшая заявление, в течение двух рабочих дней направляет письмо посредством почтовой связи, электронной связи о подтверждении информации, указанной в заявлении, в медицинскую организацию, в которой гражданин находится на медицинском обслуживании на момент подачи заявления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настоящего Порядка, направляет соответствующую информацию письмом посредством почтовой связи, электронной связи в медицинскую организацию, принявшую заявление.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В течение двух рабочих дней после подтверждения медицинской организацией, в которой гражданин находится на медицинском обслуживании на момент подачи заявления, информации, указанной в заявлении, уполномоченный представитель медицинской организации, принявшей заявление, информирует гражданина в письменной или устной форме (лично или посредством почтовой связи, телефонной связи, электронной связи) о принятии гражданина на медицинское обслуживание с учетом согласия врача и соблюдения сроков ожидания медицинской помощи, установленных территориальной программой государственных гарантий бесплатного оказания гражданам медицинской помощи.</w:t>
      </w:r>
    </w:p>
    <w:bookmarkStart w:id="116" w:name="P116"/>
    <w:bookmarkEnd w:id="11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В течение трех рабочих дней после информирования гражданина о принятии его на медицинское обслуживание медицинская организация, принявшая заявление, направляет в медицинскую организацию, в которой гражданин находится на медицинском обслуживании на момент подачи заявления, в страховую медицинскую организацию и территориальный фонд обязательного медицинского страхования по месту оказания медицинской помощи в соответствии с данными полиса обязательного медицинского страхования уведомление о принятии гражданина на медицинское обслуживание.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После получения уведомления, указанного в </w:t>
      </w:r>
      <w:hyperlink w:history="0" w:anchor="P116" w:tooltip="10. В течение трех рабочих дней после информирования гражданина о принятии его на медицинское обслуживание медицинская организация, принявшая заявление, направляет в медицинскую организацию, в которой гражданин находится на медицинском обслуживании на момент подачи заявления, в страховую медицинскую организацию и территориальный фонд обязательного медицинского страхования по месту оказания медицинской помощи в соответствии с данными полиса обязательного медицинского страхования уведомление о принятии гра...">
        <w:r>
          <w:rPr>
            <w:sz w:val="20"/>
            <w:color w:val="0000ff"/>
          </w:rPr>
          <w:t xml:space="preserve">пункте 10</w:t>
        </w:r>
      </w:hyperlink>
      <w:r>
        <w:rPr>
          <w:sz w:val="20"/>
        </w:rPr>
        <w:t xml:space="preserve"> настоящего Порядка, медицинская организация, в которой гражданин находится на медицинском обслуживании на момент подачи заявления, в течение трех рабочих дней снимает гражданина с медицинского обслуживания и направляет заверенную медицинской организацией копию медицинской документации гражданина в медицинскую организацию, принявшую заявление.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Выбор медицинской организации при оказании специализированной медицинской помощи в плановой форме осуществляется по направлению на оказание специализированной медицинской помощи (далее - направление), выданному лечащим врачом выбранной гражданином медицинской организации, принявшей заявление, которое содержит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наименование медицинской организации (из числа участвующих в реализации территориальной программы), в которую направляется гражданин, которому должна быть оказана специализированная медицинская помощь;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дата и время, в которые необходимо обратиться за получением специализированной медицинской помощи с учетом соблюдения сроков ожидания медицинской помощи, установленных территориальной программой.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При выдаче направления лечащий врач обязан проинформировать гражданина о медицинских организациях, участвующих в реализации территориальной программы, в которых возможно оказание медицинской помощи с учетом сроков ожидания медицинской помощи, установленных территориальной программой.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В случае если гражданин выбирает медицинскую организацию, в которой срок ожидания специализированной медицинской помощи превышает срок ожидания медицинской помощи, установленный территориальной программой, лечащим врачом делается соответствующая отметка в медицинской документации.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21.12.2012 N 1342н</w:t>
            <w:br/>
            <w:t>"Об утверждении Порядка выбора гражданином медицинской организации (за иск...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29.05.2024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54998&amp;dst=100281" TargetMode = "External"/>
	<Relationship Id="rId8" Type="http://schemas.openxmlformats.org/officeDocument/2006/relationships/hyperlink" Target="https://login.consultant.ru/link/?req=doc&amp;base=LAW&amp;n=141711&amp;dst=100068" TargetMode = "External"/>
	<Relationship Id="rId9" Type="http://schemas.openxmlformats.org/officeDocument/2006/relationships/hyperlink" Target="https://login.consultant.ru/link/?req=doc&amp;base=LAW&amp;n=99661&amp;dst=100004" TargetMode = "External"/>
	<Relationship Id="rId10" Type="http://schemas.openxmlformats.org/officeDocument/2006/relationships/hyperlink" Target="https://login.consultant.ru/link/?req=doc&amp;base=LAW&amp;n=99661&amp;dst=100004" TargetMode = "External"/>
	<Relationship Id="rId11" Type="http://schemas.openxmlformats.org/officeDocument/2006/relationships/hyperlink" Target="https://login.consultant.ru/link/?req=doc&amp;base=LAW&amp;n=449430" TargetMode = "External"/>
	<Relationship Id="rId12" Type="http://schemas.openxmlformats.org/officeDocument/2006/relationships/hyperlink" Target="https://login.consultant.ru/link/?req=doc&amp;base=LAW&amp;n=449430" TargetMode = "External"/>
	<Relationship Id="rId13" Type="http://schemas.openxmlformats.org/officeDocument/2006/relationships/hyperlink" Target="https://login.consultant.ru/link/?req=doc&amp;base=LAW&amp;n=75409" TargetMode = "External"/>
	<Relationship Id="rId14" Type="http://schemas.openxmlformats.org/officeDocument/2006/relationships/hyperlink" Target="https://login.consultant.ru/link/?req=doc&amp;base=LAW&amp;n=455955&amp;dst=100091" TargetMode = "External"/>
	<Relationship Id="rId15" Type="http://schemas.openxmlformats.org/officeDocument/2006/relationships/hyperlink" Target="https://login.consultant.ru/link/?req=doc&amp;base=LAW&amp;n=455955&amp;dst=100091" TargetMode = "External"/>
	<Relationship Id="rId16" Type="http://schemas.openxmlformats.org/officeDocument/2006/relationships/hyperlink" Target="https://login.consultant.ru/link/?req=doc&amp;base=LAW&amp;n=435275&amp;dst=101156" TargetMode = "External"/>
	<Relationship Id="rId17" Type="http://schemas.openxmlformats.org/officeDocument/2006/relationships/hyperlink" Target="https://login.consultant.ru/link/?req=doc&amp;base=LAW&amp;n=435275&amp;dst=101156" TargetMode = "External"/>
	<Relationship Id="rId18" Type="http://schemas.openxmlformats.org/officeDocument/2006/relationships/hyperlink" Target="https://login.consultant.ru/link/?req=doc&amp;base=LAW&amp;n=435275&amp;dst=10116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4024.00.01</Application>
  <Company>КонсультантПлюс Версия 4024.00.01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21.12.2012 N 1342н
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помощи"
(Зарегистрировано в Минюсте России 12.03.2013 N 27617)</dc:title>
  <dcterms:created xsi:type="dcterms:W3CDTF">2024-05-29T00:22:17Z</dcterms:created>
</cp:coreProperties>
</file>