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B425C2">
        <w:tc>
          <w:tcPr>
            <w:tcW w:w="4360"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AF0C64">
              <w:rPr>
                <w:sz w:val="28"/>
                <w:szCs w:val="28"/>
              </w:rPr>
              <w:t>3</w:t>
            </w:r>
            <w:r w:rsidRPr="00C456EE">
              <w:rPr>
                <w:sz w:val="28"/>
                <w:szCs w:val="28"/>
              </w:rPr>
              <w:t xml:space="preserve"> год</w:t>
            </w:r>
          </w:p>
          <w:p w:rsidR="00B425C2" w:rsidRDefault="00B425C2" w:rsidP="00E10F19">
            <w:pPr>
              <w:jc w:val="both"/>
              <w:rPr>
                <w:sz w:val="28"/>
                <w:szCs w:val="28"/>
              </w:rPr>
            </w:pPr>
            <w:r w:rsidRPr="00843253">
              <w:rPr>
                <w:sz w:val="28"/>
                <w:szCs w:val="28"/>
              </w:rPr>
              <w:t xml:space="preserve">от </w:t>
            </w:r>
            <w:r w:rsidRPr="00843253">
              <w:rPr>
                <w:color w:val="000000" w:themeColor="text1"/>
                <w:sz w:val="28"/>
                <w:szCs w:val="28"/>
              </w:rPr>
              <w:t>«</w:t>
            </w:r>
            <w:r w:rsidR="00843253" w:rsidRPr="00843253">
              <w:rPr>
                <w:color w:val="000000" w:themeColor="text1"/>
                <w:sz w:val="28"/>
                <w:szCs w:val="28"/>
              </w:rPr>
              <w:t>03</w:t>
            </w:r>
            <w:r w:rsidRPr="00843253">
              <w:rPr>
                <w:color w:val="000000" w:themeColor="text1"/>
                <w:sz w:val="28"/>
                <w:szCs w:val="28"/>
              </w:rPr>
              <w:t xml:space="preserve">» </w:t>
            </w:r>
            <w:r w:rsidR="008D0245" w:rsidRPr="00843253">
              <w:rPr>
                <w:sz w:val="28"/>
                <w:szCs w:val="28"/>
              </w:rPr>
              <w:t>февраля</w:t>
            </w:r>
            <w:r w:rsidRPr="00843253">
              <w:rPr>
                <w:sz w:val="28"/>
                <w:szCs w:val="28"/>
              </w:rPr>
              <w:t xml:space="preserve"> 20</w:t>
            </w:r>
            <w:r w:rsidR="00055AF4" w:rsidRPr="00843253">
              <w:rPr>
                <w:sz w:val="28"/>
                <w:szCs w:val="28"/>
              </w:rPr>
              <w:t>2</w:t>
            </w:r>
            <w:r w:rsidR="00843253" w:rsidRPr="00843253">
              <w:rPr>
                <w:sz w:val="28"/>
                <w:szCs w:val="28"/>
              </w:rPr>
              <w:t>3</w:t>
            </w:r>
            <w:r w:rsidRPr="00843253">
              <w:rPr>
                <w:sz w:val="28"/>
                <w:szCs w:val="28"/>
              </w:rPr>
              <w:t xml:space="preserve"> года</w:t>
            </w:r>
          </w:p>
          <w:p w:rsidR="00D23C39" w:rsidRDefault="00D23C39" w:rsidP="00E10F19">
            <w:pPr>
              <w:jc w:val="both"/>
              <w:rPr>
                <w:sz w:val="28"/>
                <w:szCs w:val="28"/>
              </w:rPr>
            </w:pPr>
          </w:p>
          <w:p w:rsidR="00D92D55" w:rsidRPr="00D23C39" w:rsidRDefault="00D92D55" w:rsidP="0037462C">
            <w:pPr>
              <w:jc w:val="both"/>
              <w:rPr>
                <w:sz w:val="28"/>
                <w:szCs w:val="28"/>
              </w:rPr>
            </w:pPr>
          </w:p>
        </w:tc>
      </w:tr>
    </w:tbl>
    <w:p w:rsidR="005A22A1" w:rsidRPr="005A22A1" w:rsidRDefault="00F04791" w:rsidP="00AC4852">
      <w:pPr>
        <w:pStyle w:val="a3"/>
        <w:pBdr>
          <w:bottom w:val="none" w:sz="0" w:space="0" w:color="auto"/>
        </w:pBdr>
        <w:jc w:val="right"/>
        <w:rPr>
          <w:rFonts w:ascii="Times New Roman" w:hAnsi="Times New Roman" w:cs="Times New Roman"/>
          <w:i/>
          <w:color w:val="00B0F0"/>
          <w:szCs w:val="24"/>
        </w:rPr>
      </w:pPr>
      <w:r>
        <w:rPr>
          <w:rFonts w:ascii="Times New Roman" w:hAnsi="Times New Roman" w:cs="Times New Roman"/>
          <w:color w:val="000000" w:themeColor="text1"/>
          <w:szCs w:val="24"/>
        </w:rPr>
        <w:t xml:space="preserve">(в ред. </w:t>
      </w:r>
      <w:r>
        <w:rPr>
          <w:rFonts w:ascii="Times New Roman" w:hAnsi="Times New Roman" w:cs="Times New Roman"/>
          <w:i/>
          <w:color w:val="00B0F0"/>
          <w:szCs w:val="24"/>
        </w:rPr>
        <w:t>Дополнительного соглашения № 3 от 19.05.2023</w:t>
      </w:r>
      <w:r w:rsidR="005A22A1">
        <w:rPr>
          <w:rFonts w:ascii="Times New Roman" w:hAnsi="Times New Roman" w:cs="Times New Roman"/>
          <w:i/>
          <w:color w:val="00B0F0"/>
          <w:szCs w:val="24"/>
        </w:rPr>
        <w:t>;</w:t>
      </w:r>
    </w:p>
    <w:p w:rsidR="008C4F12" w:rsidRDefault="005A22A1" w:rsidP="00AC4852">
      <w:pPr>
        <w:pStyle w:val="a3"/>
        <w:pBdr>
          <w:bottom w:val="none" w:sz="0" w:space="0" w:color="auto"/>
        </w:pBdr>
        <w:jc w:val="right"/>
        <w:rPr>
          <w:rFonts w:ascii="Times New Roman" w:hAnsi="Times New Roman" w:cs="Times New Roman"/>
          <w:i/>
          <w:color w:val="7030A0"/>
          <w:szCs w:val="24"/>
        </w:rPr>
      </w:pPr>
      <w:r>
        <w:rPr>
          <w:rFonts w:ascii="Times New Roman" w:hAnsi="Times New Roman" w:cs="Times New Roman"/>
          <w:i/>
          <w:color w:val="7030A0"/>
          <w:szCs w:val="24"/>
        </w:rPr>
        <w:t>Дополнительного соглашения № 4 от 27.07.2023</w:t>
      </w:r>
      <w:r w:rsidR="008C4F12">
        <w:rPr>
          <w:rFonts w:ascii="Times New Roman" w:hAnsi="Times New Roman" w:cs="Times New Roman"/>
          <w:i/>
          <w:color w:val="7030A0"/>
          <w:szCs w:val="24"/>
        </w:rPr>
        <w:t>;</w:t>
      </w:r>
    </w:p>
    <w:p w:rsidR="007766FC" w:rsidRDefault="008C4F12" w:rsidP="00AC4852">
      <w:pPr>
        <w:pStyle w:val="a3"/>
        <w:pBdr>
          <w:bottom w:val="none" w:sz="0" w:space="0" w:color="auto"/>
        </w:pBdr>
        <w:jc w:val="right"/>
        <w:rPr>
          <w:rFonts w:ascii="Times New Roman" w:hAnsi="Times New Roman" w:cs="Times New Roman"/>
          <w:i/>
          <w:color w:val="0070C0"/>
          <w:szCs w:val="24"/>
        </w:rPr>
      </w:pPr>
      <w:r w:rsidRPr="008C4F12">
        <w:rPr>
          <w:rFonts w:ascii="Times New Roman" w:hAnsi="Times New Roman" w:cs="Times New Roman"/>
          <w:i/>
          <w:color w:val="0070C0"/>
          <w:szCs w:val="24"/>
        </w:rPr>
        <w:t>Дополнительного соглашения № 7 от 24.10.2023</w:t>
      </w:r>
      <w:r w:rsidR="007766FC">
        <w:rPr>
          <w:rFonts w:ascii="Times New Roman" w:hAnsi="Times New Roman" w:cs="Times New Roman"/>
          <w:i/>
          <w:color w:val="0070C0"/>
          <w:szCs w:val="24"/>
        </w:rPr>
        <w:t>;</w:t>
      </w:r>
    </w:p>
    <w:p w:rsidR="00AC4852" w:rsidRPr="008C4F12" w:rsidRDefault="007766FC" w:rsidP="00AC4852">
      <w:pPr>
        <w:pStyle w:val="a3"/>
        <w:pBdr>
          <w:bottom w:val="none" w:sz="0" w:space="0" w:color="auto"/>
        </w:pBdr>
        <w:jc w:val="right"/>
        <w:rPr>
          <w:rFonts w:ascii="Times New Roman" w:hAnsi="Times New Roman" w:cs="Times New Roman"/>
          <w:i/>
          <w:szCs w:val="24"/>
        </w:rPr>
      </w:pPr>
      <w:r>
        <w:rPr>
          <w:rFonts w:ascii="Times New Roman" w:hAnsi="Times New Roman" w:cs="Times New Roman"/>
          <w:i/>
          <w:color w:val="00B050"/>
          <w:szCs w:val="24"/>
        </w:rPr>
        <w:t>Дополнительного соглашения № 8 от 18.12.2023</w:t>
      </w:r>
      <w:r w:rsidR="00F04791" w:rsidRPr="008C4F12">
        <w:rPr>
          <w:rFonts w:ascii="Times New Roman" w:hAnsi="Times New Roman" w:cs="Times New Roman"/>
          <w:i/>
          <w:szCs w:val="24"/>
        </w:rPr>
        <w:t>)</w:t>
      </w:r>
    </w:p>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подушев</w:t>
      </w:r>
      <w:r w:rsidR="00C57180" w:rsidRPr="00C456EE">
        <w:rPr>
          <w:rFonts w:ascii="Times New Roman" w:hAnsi="Times New Roman" w:cs="Times New Roman"/>
          <w:bCs/>
          <w:color w:val="000000"/>
          <w:spacing w:val="5"/>
        </w:rPr>
        <w:t>ого</w:t>
      </w:r>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062987" w:rsidRPr="00B052CD">
        <w:rPr>
          <w:sz w:val="28"/>
          <w:szCs w:val="28"/>
        </w:rPr>
        <w:t xml:space="preserve"> </w:t>
      </w:r>
      <w:r w:rsidR="00B47FAC">
        <w:rPr>
          <w:sz w:val="28"/>
          <w:szCs w:val="28"/>
        </w:rPr>
        <w:t xml:space="preserve">страхования от 26.01.2023 № 31-2/И/2-1075 и от 26.01.2023 № 00-10-26-2-06/749 </w:t>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lastRenderedPageBreak/>
        <w:t xml:space="preserve">2.1. </w:t>
      </w:r>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714909">
        <w:rPr>
          <w:rFonts w:eastAsiaTheme="minorHAnsi"/>
          <w:sz w:val="28"/>
          <w:szCs w:val="28"/>
          <w:lang w:eastAsia="en-US"/>
        </w:rPr>
        <w:t>3</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7766FC"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7766FC"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7766FC"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7766FC"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7766FC"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7766FC"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7766FC"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 xml:space="preserve">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w:t>
      </w:r>
      <w:r w:rsidR="006C1075" w:rsidRPr="00C456EE">
        <w:rPr>
          <w:sz w:val="28"/>
          <w:szCs w:val="28"/>
        </w:rPr>
        <w:lastRenderedPageBreak/>
        <w:t>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7766FC"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7766FC"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7766FC"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7766FC"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7766FC"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r w:rsidR="00167536" w:rsidRPr="00C456EE">
        <w:t>–</w:t>
      </w:r>
      <w:r w:rsidR="00167536" w:rsidRPr="00C456EE">
        <w:rPr>
          <w:sz w:val="28"/>
          <w:szCs w:val="28"/>
        </w:rPr>
        <w:t xml:space="preserve"> коэффициент относительной затратоемкости</w:t>
      </w:r>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w:t>
      </w:r>
      <w:r w:rsidR="005477B4" w:rsidRPr="00C456EE">
        <w:rPr>
          <w:sz w:val="28"/>
          <w:szCs w:val="28"/>
        </w:rPr>
        <w:lastRenderedPageBreak/>
        <w:t>относительной затратоемкости</w:t>
      </w:r>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
    <w:p w:rsidR="00B052CD" w:rsidRDefault="007766FC"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7766FC"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затратоемкости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r>
        <w:rPr>
          <w:rFonts w:ascii="Times New Roman" w:hAnsi="Times New Roman"/>
          <w:sz w:val="28"/>
          <w:szCs w:val="28"/>
          <w:lang w:val="ru-RU"/>
        </w:rPr>
        <w:t xml:space="preserve">тся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B36F46">
        <w:rPr>
          <w:rFonts w:ascii="Times New Roman" w:hAnsi="Times New Roman"/>
          <w:sz w:val="28"/>
          <w:szCs w:val="28"/>
          <w:lang w:val="ru-RU"/>
        </w:rPr>
        <w:t>3</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1,49</w:t>
      </w:r>
      <w:r w:rsidR="00B36F46">
        <w:rPr>
          <w:rFonts w:ascii="Times New Roman" w:hAnsi="Times New Roman"/>
          <w:sz w:val="28"/>
          <w:szCs w:val="28"/>
          <w:lang w:val="ru-RU"/>
        </w:rPr>
        <w:t xml:space="preserve">4;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7766FC"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7766FC"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коэффициент относительной затратоемкости</w:t>
      </w:r>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7766FC"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44553D">
        <w:rPr>
          <w:rFonts w:ascii="Times New Roman" w:hAnsi="Times New Roman" w:cs="Times New Roman"/>
          <w:sz w:val="28"/>
        </w:rPr>
        <w:t>значения долей</w:t>
      </w:r>
      <w:r w:rsidR="006646F0" w:rsidRPr="0044553D">
        <w:rPr>
          <w:rFonts w:ascii="Times New Roman" w:hAnsi="Times New Roman" w:cs="Times New Roman"/>
          <w:sz w:val="28"/>
        </w:rPr>
        <w:t xml:space="preserve"> указаны в </w:t>
      </w:r>
      <w:r w:rsidR="00921FF7" w:rsidRPr="0044553D">
        <w:rPr>
          <w:rFonts w:ascii="Times New Roman" w:hAnsi="Times New Roman" w:cs="Times New Roman"/>
          <w:sz w:val="28"/>
        </w:rPr>
        <w:t xml:space="preserve">подпункте 2.7 Приложения № </w:t>
      </w:r>
      <w:r w:rsidR="0044553D" w:rsidRPr="0044553D">
        <w:rPr>
          <w:rFonts w:ascii="Times New Roman" w:hAnsi="Times New Roman" w:cs="Times New Roman"/>
          <w:sz w:val="28"/>
        </w:rPr>
        <w:t>4</w:t>
      </w:r>
      <w:r w:rsidR="00921FF7" w:rsidRPr="0044553D">
        <w:rPr>
          <w:rFonts w:ascii="Times New Roman" w:hAnsi="Times New Roman" w:cs="Times New Roman"/>
          <w:sz w:val="28"/>
        </w:rPr>
        <w:t xml:space="preserve"> к Тарифному соглашению.</w:t>
      </w:r>
    </w:p>
    <w:p w:rsidR="00945AF8" w:rsidRPr="00C456EE" w:rsidRDefault="007766FC"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7766FC"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7766FC"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lastRenderedPageBreak/>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rPr>
        <w:t>:</w:t>
      </w:r>
    </w:p>
    <w:p w:rsidR="004D6424"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rPr>
        <w:t xml:space="preserve">- проведение </w:t>
      </w:r>
      <w:r w:rsidR="00341BDB">
        <w:rPr>
          <w:rFonts w:ascii="Times New Roman" w:eastAsia="Times New Roman" w:hAnsi="Times New Roman"/>
          <w:sz w:val="28"/>
          <w:szCs w:val="28"/>
          <w:lang w:val="ru-RU"/>
        </w:rPr>
        <w:t>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w:t>
      </w:r>
    </w:p>
    <w:p w:rsidR="00341BDB" w:rsidRDefault="00341BDB"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rPr>
        <w:t>- 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
    <w:p w:rsidR="0036708C" w:rsidRPr="007B6362" w:rsidRDefault="00F1372C" w:rsidP="005D7921">
      <w:pPr>
        <w:tabs>
          <w:tab w:val="left" w:pos="426"/>
          <w:tab w:val="left" w:pos="993"/>
          <w:tab w:val="left" w:pos="1134"/>
        </w:tabs>
        <w:suppressAutoHyphens/>
        <w:ind w:firstLine="709"/>
        <w:contextualSpacing/>
        <w:jc w:val="both"/>
        <w:rPr>
          <w:color w:val="000000" w:themeColor="text1"/>
          <w:sz w:val="28"/>
          <w:szCs w:val="28"/>
        </w:rPr>
      </w:pPr>
      <w:r>
        <w:rPr>
          <w:sz w:val="28"/>
          <w:szCs w:val="28"/>
        </w:rPr>
        <w:t>а</w:t>
      </w:r>
      <w:r w:rsidR="00483C80" w:rsidRPr="007B6362">
        <w:rPr>
          <w:sz w:val="28"/>
          <w:szCs w:val="28"/>
        </w:rPr>
        <w:t>)</w:t>
      </w:r>
      <w:r w:rsidR="005D7921" w:rsidRPr="007B6362">
        <w:rPr>
          <w:sz w:val="28"/>
          <w:szCs w:val="28"/>
        </w:rPr>
        <w:t xml:space="preserve"> </w:t>
      </w:r>
      <w:r w:rsidR="0036708C" w:rsidRPr="007B6362">
        <w:rPr>
          <w:color w:val="000000" w:themeColor="text1"/>
          <w:sz w:val="28"/>
          <w:szCs w:val="28"/>
        </w:rPr>
        <w:t xml:space="preserve">дополнительного </w:t>
      </w:r>
      <w:r w:rsidR="005D7921" w:rsidRPr="007B6362">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Default="00F1372C" w:rsidP="00855C81">
      <w:pPr>
        <w:tabs>
          <w:tab w:val="left" w:pos="426"/>
        </w:tabs>
        <w:suppressAutoHyphens/>
        <w:ind w:firstLine="709"/>
        <w:contextualSpacing/>
        <w:jc w:val="both"/>
        <w:rPr>
          <w:color w:val="000000" w:themeColor="text1"/>
          <w:sz w:val="28"/>
          <w:szCs w:val="28"/>
        </w:rPr>
      </w:pPr>
      <w:r>
        <w:rPr>
          <w:sz w:val="28"/>
          <w:szCs w:val="28"/>
        </w:rPr>
        <w:t>б</w:t>
      </w:r>
      <w:r w:rsidR="00483C80" w:rsidRPr="007B6362">
        <w:rPr>
          <w:sz w:val="28"/>
          <w:szCs w:val="28"/>
        </w:rPr>
        <w:t>)</w:t>
      </w:r>
      <w:r w:rsidR="005D7921" w:rsidRPr="007B6362">
        <w:rPr>
          <w:sz w:val="28"/>
          <w:szCs w:val="28"/>
        </w:rPr>
        <w:t xml:space="preserve"> </w:t>
      </w:r>
      <w:r w:rsidR="008D3F1C" w:rsidRPr="007B6362">
        <w:rPr>
          <w:color w:val="000000" w:themeColor="text1"/>
          <w:sz w:val="28"/>
          <w:szCs w:val="28"/>
        </w:rPr>
        <w:t>оплаты услуг диализа, включающих различные методы</w:t>
      </w:r>
      <w:r w:rsidR="0074304D">
        <w:rPr>
          <w:color w:val="000000" w:themeColor="text1"/>
          <w:sz w:val="28"/>
          <w:szCs w:val="28"/>
        </w:rPr>
        <w:t>,</w:t>
      </w:r>
      <w:r w:rsidRPr="007B6362">
        <w:rPr>
          <w:sz w:val="28"/>
          <w:szCs w:val="28"/>
        </w:rPr>
        <w:t xml:space="preserve"> </w:t>
      </w:r>
      <w:r w:rsidR="00855C81" w:rsidRPr="007B6362">
        <w:rPr>
          <w:color w:val="000000" w:themeColor="text1"/>
          <w:sz w:val="28"/>
          <w:szCs w:val="28"/>
        </w:rPr>
        <w:t>оплаты услуг гемофильтрации крови продленной, селективной гемосорбции липополисахаридов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рабдомилиозе и других миоглобинурических синдромах, парапротеинемических гемопластозах, жизнеугрожающих обострениях аутоиммуных заболеваний;</w:t>
      </w:r>
    </w:p>
    <w:p w:rsidR="00855C81" w:rsidRDefault="00855C81" w:rsidP="00855C81">
      <w:pPr>
        <w:tabs>
          <w:tab w:val="left" w:pos="426"/>
        </w:tabs>
        <w:suppressAutoHyphens/>
        <w:ind w:firstLine="709"/>
        <w:contextualSpacing/>
        <w:jc w:val="both"/>
        <w:rPr>
          <w:sz w:val="28"/>
          <w:szCs w:val="28"/>
        </w:rPr>
      </w:pPr>
      <w:r>
        <w:rPr>
          <w:sz w:val="28"/>
          <w:szCs w:val="28"/>
        </w:rPr>
        <w:t>в</w:t>
      </w:r>
      <w:r w:rsidRPr="007B6362">
        <w:rPr>
          <w:sz w:val="28"/>
          <w:szCs w:val="28"/>
        </w:rPr>
        <w:t xml:space="preserve">) </w:t>
      </w:r>
      <w:r w:rsidRPr="007B6362">
        <w:rPr>
          <w:color w:val="000000" w:themeColor="text1"/>
          <w:sz w:val="28"/>
          <w:szCs w:val="28"/>
        </w:rPr>
        <w:t xml:space="preserve">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w:t>
      </w:r>
      <w:r>
        <w:rPr>
          <w:color w:val="000000" w:themeColor="text1"/>
          <w:sz w:val="28"/>
          <w:szCs w:val="28"/>
        </w:rPr>
        <w:t>Программой</w:t>
      </w:r>
      <w:r w:rsidRPr="007B6362">
        <w:rPr>
          <w:color w:val="000000" w:themeColor="text1"/>
          <w:sz w:val="28"/>
          <w:szCs w:val="28"/>
        </w:rPr>
        <w:t xml:space="preserve"> установлены нормативы финансовых затрат на единицу предоставления медицинской помощи</w:t>
      </w:r>
      <w:r>
        <w:rPr>
          <w:color w:val="000000" w:themeColor="text1"/>
          <w:sz w:val="28"/>
          <w:szCs w:val="28"/>
        </w:rPr>
        <w:t>.</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w:lastRenderedPageBreak/>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7766FC"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7766FC"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
    <w:p w:rsidR="0074304D" w:rsidRPr="00150AD0" w:rsidRDefault="007766FC"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гемофильтрации крови продленной, селективной гемосорбции липополисахаридов при </w:t>
      </w:r>
      <w:r w:rsidR="0074304D" w:rsidRPr="007B6362">
        <w:rPr>
          <w:color w:val="000000" w:themeColor="text1"/>
          <w:sz w:val="28"/>
          <w:szCs w:val="28"/>
        </w:rPr>
        <w:t>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рабдомилиозе и других миоглобинурических синдромах, парапротеинемических гемопластозах, жизнеугрожающих обострениях аутоиммуных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7766FC"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7766FC"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w:lastRenderedPageBreak/>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7766FC"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7766FC"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7766FC"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7766FC"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7766FC"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7766FC"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7766FC"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7766FC"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7766FC"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7766FC"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7766FC"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7766FC"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7766FC"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спитализаций с запланированными.</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7766FC"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7766FC"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7766FC"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Коэффициент относительной затратоемкости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для сохранения принципа бюджетной нейтральности средневзвешенный коэффициент затратоемкости подгрупп должен равняться</w:t>
      </w:r>
      <w:r w:rsidR="00B639E0">
        <w:rPr>
          <w:rFonts w:ascii="Times New Roman" w:hAnsi="Times New Roman"/>
          <w:color w:val="000000" w:themeColor="text1"/>
          <w:sz w:val="28"/>
          <w:szCs w:val="28"/>
          <w:lang w:val="ru-RU" w:eastAsia="ar-SA"/>
        </w:rPr>
        <w:t xml:space="preserve"> коэффициенту затратоемкости клинико-статистической группы. Средневзвешенный коэффициент затратоемкости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7766FC"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7766FC"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средневзвешенный коэффициент затратоемкости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7766FC"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7766FC"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7766FC"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7766FC"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При определении коэффициентов затратоемкости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r w:rsidR="00325132">
        <w:rPr>
          <w:rFonts w:ascii="Times New Roman" w:hAnsi="Times New Roman"/>
          <w:color w:val="000000" w:themeColor="text1"/>
          <w:sz w:val="28"/>
          <w:szCs w:val="28"/>
          <w:lang w:val="ru-RU" w:eastAsia="ar-SA"/>
        </w:rPr>
        <w:t>затратоемкости, отличающийся от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7766FC"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7766FC"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7766FC"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7766FC"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7766FC"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7766FC"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7766FC"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w:t>
      </w:r>
      <w:r>
        <w:rPr>
          <w:rFonts w:ascii="Times New Roman" w:hAnsi="Times New Roman"/>
          <w:sz w:val="28"/>
          <w:szCs w:val="28"/>
          <w:lang w:val="ru-RU"/>
        </w:rPr>
        <w:lastRenderedPageBreak/>
        <w:t xml:space="preserve">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r w:rsidR="008C4C81">
        <w:rPr>
          <w:rFonts w:ascii="Times New Roman" w:hAnsi="Times New Roman"/>
          <w:sz w:val="28"/>
          <w:szCs w:val="28"/>
          <w:lang w:val="ru-RU"/>
        </w:rPr>
        <w:t>с большой затратоемкостью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r w:rsidRPr="009E1A99">
        <w:rPr>
          <w:sz w:val="28"/>
          <w:szCs w:val="28"/>
        </w:rPr>
        <w:t xml:space="preserve">2 этап: </w:t>
      </w:r>
      <w:r w:rsidRPr="009E1A99">
        <w:rPr>
          <w:color w:val="000000" w:themeColor="text1"/>
          <w:sz w:val="28"/>
          <w:szCs w:val="28"/>
          <w:lang w:eastAsia="ar-SA"/>
        </w:rPr>
        <w:t xml:space="preserve">определяется коэффициент затратоемкости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7766FC"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7766FC"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затратоемкости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7766FC"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7766FC"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7766FC"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7766FC"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7766FC"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которым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Нестабильная стенокардия, инфаркт миокарда, легочная эмболия (уровень 2)</w:t>
            </w:r>
          </w:p>
        </w:tc>
      </w:tr>
      <w:tr w:rsidR="00D17C1C" w:rsidRPr="00C456EE" w:rsidTr="006038A0">
        <w:tc>
          <w:tcPr>
            <w:tcW w:w="1344" w:type="dxa"/>
            <w:vAlign w:val="center"/>
          </w:tcPr>
          <w:p w:rsidR="00D17C1C" w:rsidRPr="00D17C1C" w:rsidRDefault="00D17C1C" w:rsidP="009B6FCC">
            <w:pPr>
              <w:jc w:val="center"/>
            </w:pPr>
            <w:r w:rsidRPr="00D17C1C">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Эндокардит, миокардит, перикардит, кардиомиопатии (уровень 2)</w:t>
            </w:r>
          </w:p>
        </w:tc>
      </w:tr>
      <w:tr w:rsidR="00D17C1C" w:rsidRPr="00C456EE" w:rsidTr="006038A0">
        <w:tc>
          <w:tcPr>
            <w:tcW w:w="1344" w:type="dxa"/>
            <w:vAlign w:val="center"/>
          </w:tcPr>
          <w:p w:rsidR="00D17C1C" w:rsidRPr="00D17C1C" w:rsidRDefault="00D17C1C" w:rsidP="009B6FCC">
            <w:pPr>
              <w:jc w:val="center"/>
            </w:pPr>
            <w:r w:rsidRPr="00D17C1C">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r w:rsidR="00BD4C84" w:rsidRPr="00C456EE" w:rsidTr="00137394">
        <w:tc>
          <w:tcPr>
            <w:tcW w:w="1344" w:type="dxa"/>
            <w:vAlign w:val="center"/>
          </w:tcPr>
          <w:p w:rsidR="00BD4C84" w:rsidRPr="00BD4C84" w:rsidRDefault="00BD4C84" w:rsidP="009B6FCC">
            <w:pPr>
              <w:jc w:val="center"/>
              <w:rPr>
                <w:lang w:val="en-US"/>
              </w:rPr>
            </w:pPr>
            <w:r>
              <w:rPr>
                <w:lang w:val="en-US"/>
              </w:rPr>
              <w:t>st21.005</w:t>
            </w:r>
          </w:p>
        </w:tc>
        <w:tc>
          <w:tcPr>
            <w:tcW w:w="8118" w:type="dxa"/>
            <w:vAlign w:val="bottom"/>
          </w:tcPr>
          <w:p w:rsidR="00BD4C84" w:rsidRPr="00D17C1C" w:rsidRDefault="00BD4C84" w:rsidP="00BD4C84">
            <w:r>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к которым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C7625F" w:rsidRPr="00C456EE" w:rsidTr="006038A0">
        <w:tc>
          <w:tcPr>
            <w:tcW w:w="1367" w:type="dxa"/>
            <w:vAlign w:val="center"/>
          </w:tcPr>
          <w:p w:rsidR="00C7625F" w:rsidRPr="00C7625F" w:rsidRDefault="00C7625F" w:rsidP="009B6FCC">
            <w:pPr>
              <w:ind w:firstLine="34"/>
              <w:jc w:val="both"/>
            </w:pPr>
            <w:r w:rsidRPr="00C7625F">
              <w:t>st04.001</w:t>
            </w:r>
          </w:p>
        </w:tc>
        <w:tc>
          <w:tcPr>
            <w:tcW w:w="8095" w:type="dxa"/>
            <w:vAlign w:val="center"/>
          </w:tcPr>
          <w:p w:rsidR="00C7625F" w:rsidRPr="00C7625F" w:rsidRDefault="00C7625F" w:rsidP="009B6FCC">
            <w:pPr>
              <w:ind w:firstLine="34"/>
              <w:jc w:val="both"/>
            </w:pPr>
            <w:r w:rsidRPr="00C7625F">
              <w:t>Язва желудка и двенадцатиперстной кишки</w:t>
            </w:r>
          </w:p>
        </w:tc>
      </w:tr>
      <w:tr w:rsidR="00C7625F" w:rsidRPr="00C456EE" w:rsidTr="006038A0">
        <w:tc>
          <w:tcPr>
            <w:tcW w:w="1367" w:type="dxa"/>
            <w:vAlign w:val="center"/>
          </w:tcPr>
          <w:p w:rsidR="00C7625F" w:rsidRPr="00C7625F" w:rsidRDefault="00C7625F" w:rsidP="009B6FCC">
            <w:pPr>
              <w:ind w:firstLine="34"/>
              <w:jc w:val="both"/>
            </w:pPr>
            <w:r w:rsidRPr="00C7625F">
              <w:t>st12.001</w:t>
            </w:r>
          </w:p>
        </w:tc>
        <w:tc>
          <w:tcPr>
            <w:tcW w:w="8095" w:type="dxa"/>
            <w:vAlign w:val="center"/>
          </w:tcPr>
          <w:p w:rsidR="00C7625F" w:rsidRPr="00C7625F" w:rsidRDefault="00C7625F" w:rsidP="009B6FCC">
            <w:pPr>
              <w:ind w:firstLine="34"/>
              <w:jc w:val="both"/>
            </w:pPr>
            <w:r w:rsidRPr="00C7625F">
              <w:t>Кишечные инфекции, взрослые</w:t>
            </w:r>
          </w:p>
        </w:tc>
      </w:tr>
      <w:tr w:rsidR="00C7625F" w:rsidRPr="00C456EE" w:rsidTr="006038A0">
        <w:tc>
          <w:tcPr>
            <w:tcW w:w="1367" w:type="dxa"/>
            <w:vAlign w:val="center"/>
          </w:tcPr>
          <w:p w:rsidR="00C7625F" w:rsidRPr="00C7625F" w:rsidRDefault="00C7625F" w:rsidP="009B6FCC">
            <w:pPr>
              <w:ind w:firstLine="34"/>
              <w:jc w:val="both"/>
            </w:pPr>
            <w:r w:rsidRPr="00C7625F">
              <w:t>st16.003</w:t>
            </w:r>
          </w:p>
        </w:tc>
        <w:tc>
          <w:tcPr>
            <w:tcW w:w="8095" w:type="dxa"/>
            <w:vAlign w:val="center"/>
          </w:tcPr>
          <w:p w:rsidR="00C7625F" w:rsidRPr="00C7625F" w:rsidRDefault="00C7625F" w:rsidP="009B6FCC">
            <w:pPr>
              <w:ind w:firstLine="34"/>
              <w:jc w:val="both"/>
            </w:pPr>
            <w:r w:rsidRPr="00C7625F">
              <w:t>Дорсопатии, спондилопатии, остеопатии</w:t>
            </w:r>
          </w:p>
        </w:tc>
      </w:tr>
      <w:tr w:rsidR="00C7625F" w:rsidRPr="00C456EE" w:rsidTr="006038A0">
        <w:tc>
          <w:tcPr>
            <w:tcW w:w="1367" w:type="dxa"/>
            <w:vAlign w:val="center"/>
          </w:tcPr>
          <w:p w:rsidR="00C7625F" w:rsidRPr="00C7625F" w:rsidRDefault="00C7625F" w:rsidP="009B6FCC">
            <w:pPr>
              <w:ind w:firstLine="34"/>
              <w:jc w:val="both"/>
            </w:pPr>
            <w:r w:rsidRPr="00C7625F">
              <w:t>st27.001</w:t>
            </w:r>
          </w:p>
        </w:tc>
        <w:tc>
          <w:tcPr>
            <w:tcW w:w="8095" w:type="dxa"/>
            <w:vAlign w:val="center"/>
          </w:tcPr>
          <w:p w:rsidR="00C7625F" w:rsidRPr="00C7625F" w:rsidRDefault="00C7625F" w:rsidP="009B6FCC">
            <w:pPr>
              <w:ind w:firstLine="34"/>
              <w:jc w:val="both"/>
            </w:pPr>
            <w:r w:rsidRPr="00C7625F">
              <w:t>Болезни пищевода, гастрит, дуоденит, другие болезни желудка и двенадцатиперстной кишки</w:t>
            </w:r>
          </w:p>
        </w:tc>
      </w:tr>
      <w:tr w:rsidR="00C7625F" w:rsidRPr="00C456EE" w:rsidTr="006038A0">
        <w:tc>
          <w:tcPr>
            <w:tcW w:w="1367" w:type="dxa"/>
            <w:vAlign w:val="center"/>
          </w:tcPr>
          <w:p w:rsidR="00C7625F" w:rsidRPr="00C7625F" w:rsidRDefault="00C7625F" w:rsidP="009B6FCC">
            <w:pPr>
              <w:ind w:firstLine="34"/>
              <w:jc w:val="both"/>
            </w:pPr>
            <w:r w:rsidRPr="00C7625F">
              <w:t>st27.003</w:t>
            </w:r>
          </w:p>
        </w:tc>
        <w:tc>
          <w:tcPr>
            <w:tcW w:w="8095" w:type="dxa"/>
            <w:vAlign w:val="center"/>
          </w:tcPr>
          <w:p w:rsidR="00C7625F" w:rsidRPr="00C7625F" w:rsidRDefault="00C7625F" w:rsidP="009B6FCC">
            <w:pPr>
              <w:ind w:firstLine="34"/>
              <w:jc w:val="both"/>
            </w:pPr>
            <w:r w:rsidRPr="00C7625F">
              <w:t>Болезни желчного пузыря</w:t>
            </w:r>
          </w:p>
        </w:tc>
      </w:tr>
      <w:tr w:rsidR="00C7625F" w:rsidRPr="00C456EE" w:rsidTr="006038A0">
        <w:tc>
          <w:tcPr>
            <w:tcW w:w="1367" w:type="dxa"/>
            <w:vAlign w:val="center"/>
          </w:tcPr>
          <w:p w:rsidR="00C7625F" w:rsidRPr="00C7625F" w:rsidRDefault="00C7625F" w:rsidP="009B6FCC">
            <w:pPr>
              <w:ind w:firstLine="34"/>
              <w:jc w:val="both"/>
            </w:pPr>
            <w:r w:rsidRPr="00C7625F">
              <w:t>st27.005</w:t>
            </w:r>
          </w:p>
        </w:tc>
        <w:tc>
          <w:tcPr>
            <w:tcW w:w="8095" w:type="dxa"/>
            <w:vAlign w:val="center"/>
          </w:tcPr>
          <w:p w:rsidR="00C7625F" w:rsidRPr="00C7625F" w:rsidRDefault="00C7625F" w:rsidP="009B6FCC">
            <w:pPr>
              <w:ind w:firstLine="34"/>
              <w:jc w:val="both"/>
            </w:pPr>
            <w:r w:rsidRPr="00C7625F">
              <w:t>Гипертоническая болезнь в стадии обострения</w:t>
            </w:r>
          </w:p>
        </w:tc>
      </w:tr>
      <w:tr w:rsidR="00C7625F" w:rsidRPr="00C456EE" w:rsidTr="006038A0">
        <w:tc>
          <w:tcPr>
            <w:tcW w:w="1367" w:type="dxa"/>
            <w:vAlign w:val="center"/>
          </w:tcPr>
          <w:p w:rsidR="00C7625F" w:rsidRPr="00C7625F" w:rsidRDefault="00C7625F" w:rsidP="009B6FCC">
            <w:pPr>
              <w:ind w:firstLine="34"/>
              <w:jc w:val="both"/>
            </w:pPr>
            <w:r w:rsidRPr="00C7625F">
              <w:t>st27.006</w:t>
            </w:r>
          </w:p>
        </w:tc>
        <w:tc>
          <w:tcPr>
            <w:tcW w:w="8095" w:type="dxa"/>
            <w:vAlign w:val="center"/>
          </w:tcPr>
          <w:p w:rsidR="00C7625F" w:rsidRPr="00C7625F" w:rsidRDefault="00C7625F" w:rsidP="009B6FCC">
            <w:pPr>
              <w:ind w:firstLine="34"/>
              <w:jc w:val="both"/>
            </w:pPr>
            <w:r w:rsidRPr="00C7625F">
              <w:t>Стенокардия (кроме нестабильной), хроническая ишемическая болезнь сердца (уровень 1)</w:t>
            </w:r>
          </w:p>
        </w:tc>
      </w:tr>
      <w:tr w:rsidR="00C7625F" w:rsidRPr="00C456EE" w:rsidTr="006038A0">
        <w:tc>
          <w:tcPr>
            <w:tcW w:w="1367" w:type="dxa"/>
            <w:vAlign w:val="center"/>
          </w:tcPr>
          <w:p w:rsidR="00C7625F" w:rsidRPr="00C7625F" w:rsidRDefault="00C7625F" w:rsidP="009B6FCC">
            <w:pPr>
              <w:ind w:firstLine="34"/>
              <w:jc w:val="both"/>
            </w:pPr>
            <w:r w:rsidRPr="00C7625F">
              <w:t>st27.010</w:t>
            </w:r>
          </w:p>
        </w:tc>
        <w:tc>
          <w:tcPr>
            <w:tcW w:w="8095" w:type="dxa"/>
            <w:vAlign w:val="center"/>
          </w:tcPr>
          <w:p w:rsidR="00C7625F" w:rsidRPr="00C7625F" w:rsidRDefault="00C7625F" w:rsidP="009B6FCC">
            <w:pPr>
              <w:ind w:firstLine="34"/>
              <w:jc w:val="both"/>
            </w:pPr>
            <w:r w:rsidRPr="00C7625F">
              <w:t>Бронхит необструктивный, симптомы и признаки, относящиеся к органам дыхания</w:t>
            </w:r>
          </w:p>
        </w:tc>
      </w:tr>
      <w:tr w:rsidR="00C7625F" w:rsidRPr="00C456EE" w:rsidTr="006038A0">
        <w:tc>
          <w:tcPr>
            <w:tcW w:w="1367" w:type="dxa"/>
            <w:vAlign w:val="center"/>
          </w:tcPr>
          <w:p w:rsidR="00C7625F" w:rsidRPr="00C7625F" w:rsidRDefault="00C7625F" w:rsidP="009B6FCC">
            <w:pPr>
              <w:ind w:firstLine="34"/>
              <w:jc w:val="both"/>
            </w:pPr>
            <w:r w:rsidRPr="00C7625F">
              <w:t>st30.004</w:t>
            </w:r>
          </w:p>
        </w:tc>
        <w:tc>
          <w:tcPr>
            <w:tcW w:w="8095" w:type="dxa"/>
            <w:vAlign w:val="center"/>
          </w:tcPr>
          <w:p w:rsidR="00C7625F" w:rsidRPr="00C7625F" w:rsidRDefault="00C7625F" w:rsidP="009B6FCC">
            <w:pPr>
              <w:ind w:firstLine="34"/>
              <w:jc w:val="both"/>
            </w:pPr>
            <w:r w:rsidRPr="00C7625F">
              <w:t>Болезни предстательной железы</w:t>
            </w:r>
          </w:p>
        </w:tc>
      </w:tr>
      <w:tr w:rsidR="00C7625F" w:rsidRPr="00C456EE" w:rsidTr="006038A0">
        <w:tc>
          <w:tcPr>
            <w:tcW w:w="1367" w:type="dxa"/>
            <w:vAlign w:val="center"/>
          </w:tcPr>
          <w:p w:rsidR="00C7625F" w:rsidRPr="00C7625F" w:rsidRDefault="00C7625F" w:rsidP="009B6FCC">
            <w:pPr>
              <w:ind w:firstLine="34"/>
              <w:jc w:val="both"/>
            </w:pPr>
            <w:r w:rsidRPr="00C7625F">
              <w:t>st31.002</w:t>
            </w:r>
          </w:p>
        </w:tc>
        <w:tc>
          <w:tcPr>
            <w:tcW w:w="8095" w:type="dxa"/>
            <w:vAlign w:val="center"/>
          </w:tcPr>
          <w:p w:rsidR="00C7625F" w:rsidRPr="00C7625F" w:rsidRDefault="00C7625F" w:rsidP="009B6FCC">
            <w:pPr>
              <w:ind w:firstLine="34"/>
              <w:jc w:val="both"/>
            </w:pPr>
            <w:r w:rsidRPr="00C7625F">
              <w:t>Операции на коже, подкожной клетчатке, придатках кожи (уровень 1)</w:t>
            </w:r>
          </w:p>
        </w:tc>
      </w:tr>
      <w:tr w:rsidR="00C7625F" w:rsidRPr="00C456EE" w:rsidTr="006038A0">
        <w:tc>
          <w:tcPr>
            <w:tcW w:w="1367" w:type="dxa"/>
            <w:vAlign w:val="center"/>
          </w:tcPr>
          <w:p w:rsidR="00C7625F" w:rsidRPr="00C7625F" w:rsidRDefault="00C7625F" w:rsidP="009B6FCC">
            <w:pPr>
              <w:ind w:firstLine="34"/>
              <w:jc w:val="both"/>
            </w:pPr>
            <w:r w:rsidRPr="00C7625F">
              <w:t>st31.012</w:t>
            </w:r>
          </w:p>
        </w:tc>
        <w:tc>
          <w:tcPr>
            <w:tcW w:w="8095" w:type="dxa"/>
            <w:vAlign w:val="center"/>
          </w:tcPr>
          <w:p w:rsidR="00C7625F" w:rsidRPr="00C7625F" w:rsidRDefault="00C7625F" w:rsidP="009B6FCC">
            <w:pPr>
              <w:ind w:firstLine="34"/>
              <w:jc w:val="both"/>
            </w:pPr>
            <w:r w:rsidRPr="00C7625F">
              <w:t>Артрозы, другие поражения суставов, болезни мягких тканей</w:t>
            </w:r>
          </w:p>
        </w:tc>
      </w:tr>
      <w:tr w:rsidR="00C7625F" w:rsidRPr="00C456EE" w:rsidTr="006038A0">
        <w:tc>
          <w:tcPr>
            <w:tcW w:w="1367" w:type="dxa"/>
            <w:vAlign w:val="center"/>
          </w:tcPr>
          <w:p w:rsidR="00C7625F" w:rsidRPr="00C7625F" w:rsidRDefault="00C7625F" w:rsidP="009B6FCC">
            <w:pPr>
              <w:ind w:firstLine="34"/>
              <w:jc w:val="both"/>
            </w:pPr>
            <w:r w:rsidRPr="00C7625F">
              <w:t>st31.018</w:t>
            </w:r>
          </w:p>
        </w:tc>
        <w:tc>
          <w:tcPr>
            <w:tcW w:w="8095" w:type="dxa"/>
            <w:vAlign w:val="center"/>
          </w:tcPr>
          <w:p w:rsidR="00C7625F" w:rsidRPr="00C7625F" w:rsidRDefault="00C7625F" w:rsidP="009B6FCC">
            <w:pPr>
              <w:ind w:firstLine="34"/>
              <w:jc w:val="both"/>
            </w:pPr>
            <w:r w:rsidRPr="00C7625F">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(К</w:t>
      </w:r>
      <w:r w:rsidR="008C19CA" w:rsidRPr="00C456EE">
        <w:rPr>
          <w:sz w:val="28"/>
          <w:szCs w:val="28"/>
        </w:rPr>
        <w:t>УС</w:t>
      </w:r>
      <w:r w:rsidRPr="00C456EE">
        <w:rPr>
          <w:sz w:val="28"/>
          <w:szCs w:val="28"/>
        </w:rPr>
        <w:t xml:space="preserve">мо),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(КУСмо) устанавливаются Тарифным соглашением согласно распределению </w:t>
      </w:r>
      <w:r w:rsidRPr="00C456EE">
        <w:rPr>
          <w:sz w:val="28"/>
          <w:szCs w:val="28"/>
        </w:rPr>
        <w:lastRenderedPageBreak/>
        <w:t xml:space="preserve">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7766FC"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7766FC"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7766FC"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7766FC"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7766FC"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7766FC"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44553D">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44553D">
        <w:rPr>
          <w:color w:val="000000" w:themeColor="text1"/>
          <w:sz w:val="28"/>
          <w:szCs w:val="28"/>
        </w:rPr>
        <w:t xml:space="preserve">приложения № </w:t>
      </w:r>
      <w:r w:rsidR="0044553D" w:rsidRPr="0044553D">
        <w:rPr>
          <w:color w:val="000000" w:themeColor="text1"/>
          <w:sz w:val="28"/>
          <w:szCs w:val="28"/>
        </w:rPr>
        <w:t>4</w:t>
      </w:r>
      <w:r w:rsidR="009E435A" w:rsidRPr="0044553D">
        <w:rPr>
          <w:color w:val="000000" w:themeColor="text1"/>
          <w:sz w:val="28"/>
          <w:szCs w:val="28"/>
        </w:rPr>
        <w:t xml:space="preserve"> к Тарифному соглашению</w:t>
      </w:r>
      <w:r w:rsidRPr="0044553D">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учитывающий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w:t>
      </w:r>
      <w:r w:rsidR="001C196A" w:rsidRPr="00E937FB">
        <w:rPr>
          <w:rFonts w:eastAsia="Calibri"/>
          <w:color w:val="000000" w:themeColor="text1"/>
          <w:sz w:val="28"/>
          <w:szCs w:val="28"/>
          <w:lang w:eastAsia="en-US"/>
        </w:rPr>
        <w:lastRenderedPageBreak/>
        <w:t>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 xml:space="preserve">Критерии применения и размеры коэффициента сложности лечения пациентов перечислены в Приложении № </w:t>
      </w:r>
      <w:r w:rsidRPr="00DC12CA">
        <w:rPr>
          <w:rFonts w:eastAsia="Calibri"/>
          <w:color w:val="000000" w:themeColor="text1"/>
          <w:sz w:val="28"/>
          <w:szCs w:val="28"/>
          <w:lang w:eastAsia="en-US"/>
        </w:rPr>
        <w:t>4</w:t>
      </w:r>
      <w:r w:rsidR="00DC12CA" w:rsidRPr="00DC12CA">
        <w:rPr>
          <w:rFonts w:eastAsia="Calibri"/>
          <w:color w:val="000000" w:themeColor="text1"/>
          <w:sz w:val="28"/>
          <w:szCs w:val="28"/>
          <w:lang w:eastAsia="en-US"/>
        </w:rPr>
        <w:t>1</w:t>
      </w:r>
      <w:r w:rsidRPr="00E937FB">
        <w:rPr>
          <w:rFonts w:eastAsia="Calibri"/>
          <w:color w:val="000000" w:themeColor="text1"/>
          <w:sz w:val="28"/>
          <w:szCs w:val="28"/>
          <w:lang w:eastAsia="en-US"/>
        </w:rPr>
        <w:t xml:space="preserve"> к Тарифному соглашению</w:t>
      </w:r>
      <w:r w:rsidR="00B81220" w:rsidRPr="00E937FB">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7766FC"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E62F5E" w:rsidRPr="00232F4E" w:rsidRDefault="00E62F5E" w:rsidP="007B631A">
      <w:pPr>
        <w:ind w:firstLine="709"/>
        <w:jc w:val="both"/>
        <w:rPr>
          <w:bCs/>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7766FC"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7766FC"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7766FC"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r w:rsidRPr="00C456EE">
        <w:rPr>
          <w:bCs/>
          <w:sz w:val="28"/>
          <w:szCs w:val="28"/>
        </w:rPr>
        <w:t xml:space="preserve">Чз – число застрахованных лиц, прикрепившихся к медицинским организациям области. </w:t>
      </w:r>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r w:rsidR="007A5504" w:rsidRPr="00C456EE">
        <w:rPr>
          <w:sz w:val="28"/>
          <w:szCs w:val="28"/>
        </w:rPr>
        <w:t xml:space="preserve"> застрахованные)</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lastRenderedPageBreak/>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7766FC"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7766FC"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7766F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7766F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7766F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Pr="00917FA4" w:rsidRDefault="007766FC"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917FA4" w:rsidRPr="00917FA4" w:rsidRDefault="007766FC"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7766FC"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917FA4" w:rsidRPr="00C456EE" w:rsidRDefault="00917FA4" w:rsidP="00BA289A">
      <w:pPr>
        <w:autoSpaceDE w:val="0"/>
        <w:autoSpaceDN w:val="0"/>
        <w:adjustRightInd w:val="0"/>
        <w:ind w:firstLine="709"/>
        <w:jc w:val="both"/>
        <w:rPr>
          <w:rFonts w:eastAsiaTheme="minorHAnsi"/>
          <w:sz w:val="28"/>
          <w:szCs w:val="28"/>
          <w:lang w:eastAsia="en-US"/>
        </w:rPr>
      </w:pPr>
    </w:p>
    <w:p w:rsidR="00BA289A" w:rsidRPr="00C456EE" w:rsidRDefault="007766F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7766F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7766FC"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7766FC"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7766FC"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7766FC"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xml:space="preserve">, для </w:t>
      </w:r>
      <w:r w:rsidR="0064781C">
        <w:rPr>
          <w:rFonts w:eastAsiaTheme="minorHAnsi"/>
          <w:sz w:val="28"/>
          <w:szCs w:val="28"/>
          <w:lang w:eastAsia="en-US"/>
        </w:rPr>
        <w:lastRenderedPageBreak/>
        <w:t>обращения по заболеванию при оказании медицинской помощи по профилю «Медицинская реабилитация», рублей;</w:t>
      </w:r>
    </w:p>
    <w:p w:rsidR="00E31FB1" w:rsidRPr="00E31FB1" w:rsidRDefault="007766FC"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7766FC"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DE2B6E" w:rsidRDefault="00DE2B6E" w:rsidP="00C042DA">
      <w:pPr>
        <w:tabs>
          <w:tab w:val="left" w:pos="3960"/>
        </w:tabs>
        <w:ind w:firstLine="709"/>
        <w:jc w:val="both"/>
        <w:rPr>
          <w:sz w:val="28"/>
          <w:szCs w:val="28"/>
        </w:rPr>
      </w:pPr>
      <w:r w:rsidRPr="00C456EE">
        <w:rPr>
          <w:bCs/>
          <w:sz w:val="28"/>
          <w:szCs w:val="28"/>
        </w:rPr>
        <w:t>Чз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7766FC"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99021C" w:rsidRPr="00C456EE" w:rsidRDefault="0099021C" w:rsidP="0099021C">
      <w:pPr>
        <w:tabs>
          <w:tab w:val="left" w:pos="3960"/>
        </w:tabs>
        <w:ind w:firstLine="709"/>
        <w:jc w:val="both"/>
        <w:rPr>
          <w:sz w:val="28"/>
          <w:szCs w:val="28"/>
        </w:rPr>
      </w:pPr>
      <w:r w:rsidRPr="00C456EE">
        <w:rPr>
          <w:bCs/>
          <w:sz w:val="28"/>
          <w:szCs w:val="28"/>
        </w:rPr>
        <w:t>3.</w:t>
      </w:r>
      <w:r w:rsidR="00432447">
        <w:rPr>
          <w:bCs/>
          <w:sz w:val="28"/>
          <w:szCs w:val="28"/>
        </w:rPr>
        <w:t>2</w:t>
      </w:r>
      <w:r w:rsidRPr="00C456EE">
        <w:rPr>
          <w:bCs/>
          <w:sz w:val="28"/>
          <w:szCs w:val="28"/>
        </w:rPr>
        <w:t>. Базовый подушевой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oMath>
      <w:r w:rsidRPr="00C456EE">
        <w:rPr>
          <w:bCs/>
          <w:sz w:val="28"/>
          <w:szCs w:val="28"/>
        </w:rPr>
        <w:t xml:space="preserve">), </w:t>
      </w:r>
      <w:r w:rsidRPr="00C456EE">
        <w:rPr>
          <w:sz w:val="28"/>
          <w:szCs w:val="28"/>
        </w:rPr>
        <w:t>определяется по следующей формуле:</w:t>
      </w:r>
      <m:oMath>
        <m:r>
          <w:rPr>
            <w:rFonts w:ascii="Cambria Math" w:hAnsi="Cambria Math"/>
            <w:sz w:val="28"/>
          </w:rPr>
          <m:t xml:space="preserve"> </m:t>
        </m:r>
      </m:oMath>
    </w:p>
    <w:p w:rsidR="0099021C" w:rsidRDefault="0099021C" w:rsidP="0099021C">
      <w:pPr>
        <w:ind w:firstLine="709"/>
        <w:jc w:val="both"/>
        <w:rPr>
          <w:bCs/>
          <w:sz w:val="28"/>
          <w:szCs w:val="28"/>
        </w:rPr>
      </w:pPr>
    </w:p>
    <w:p w:rsidR="00A437F4" w:rsidRDefault="007766FC" w:rsidP="0099021C">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r>
          <w:rPr>
            <w:rFonts w:ascii="Cambria Math" w:hAnsi="Cambria Math"/>
            <w:sz w:val="28"/>
            <w:szCs w:val="28"/>
          </w:rPr>
          <m:t xml:space="preserve">= </m:t>
        </m:r>
        <m:f>
          <m:fPr>
            <m:ctrlPr>
              <w:rPr>
                <w:rFonts w:ascii="Cambria Math" w:hAnsi="Cambria Math"/>
                <w:bCs/>
                <w:i/>
                <w:sz w:val="28"/>
                <w:szCs w:val="28"/>
              </w:rPr>
            </m:ctrlPr>
          </m:fPr>
          <m:num>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пнф</m:t>
                </m:r>
              </m:sub>
            </m:sSub>
          </m:num>
          <m:den>
            <m:r>
              <w:rPr>
                <w:rFonts w:ascii="Cambria Math" w:hAnsi="Cambria Math"/>
                <w:sz w:val="28"/>
                <w:szCs w:val="28"/>
              </w:rPr>
              <m:t xml:space="preserve">Чз *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den>
        </m:f>
        <m:r>
          <w:rPr>
            <w:rFonts w:ascii="Cambria Math" w:hAnsi="Cambria Math"/>
            <w:sz w:val="28"/>
            <w:szCs w:val="28"/>
          </w:rPr>
          <m:t xml:space="preserve">*(1-Рез), </m:t>
        </m:r>
      </m:oMath>
      <w:r w:rsidR="00A437F4">
        <w:rPr>
          <w:bCs/>
          <w:sz w:val="28"/>
          <w:szCs w:val="28"/>
        </w:rPr>
        <w:t xml:space="preserve"> где</w:t>
      </w:r>
    </w:p>
    <w:p w:rsidR="00A437F4" w:rsidRPr="00A437F4" w:rsidRDefault="00A437F4" w:rsidP="0099021C">
      <w:pPr>
        <w:ind w:firstLine="709"/>
        <w:jc w:val="both"/>
        <w:rPr>
          <w:bCs/>
          <w:sz w:val="28"/>
          <w:szCs w:val="28"/>
        </w:rPr>
      </w:pPr>
    </w:p>
    <w:p w:rsidR="0099021C" w:rsidRDefault="007766FC" w:rsidP="0099021C">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r>
          <w:rPr>
            <w:rFonts w:ascii="Cambria Math" w:hAnsi="Cambria Math"/>
            <w:sz w:val="28"/>
            <w:szCs w:val="28"/>
          </w:rPr>
          <m:t>- б</m:t>
        </m:r>
      </m:oMath>
      <w:r w:rsidR="0099021C">
        <w:rPr>
          <w:bCs/>
          <w:sz w:val="28"/>
          <w:szCs w:val="28"/>
        </w:rPr>
        <w:t>азовый подушевой норматив финансирования, рублей;</w:t>
      </w:r>
    </w:p>
    <w:p w:rsidR="004D14C2" w:rsidRDefault="007766FC" w:rsidP="0099021C">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пнф</m:t>
            </m:r>
          </m:sub>
        </m:sSub>
        <m:r>
          <w:rPr>
            <w:rFonts w:ascii="Cambria Math" w:hAnsi="Cambria Math"/>
            <w:sz w:val="28"/>
            <w:szCs w:val="28"/>
          </w:rPr>
          <m:t xml:space="preserve">- </m:t>
        </m:r>
      </m:oMath>
      <w:r w:rsidR="004D14C2">
        <w:rPr>
          <w:bCs/>
          <w:sz w:val="28"/>
          <w:szCs w:val="28"/>
        </w:rPr>
        <w:t>объем средства на оплату медицинской помощи по подушевому нормативу финансирования, рублей;</w:t>
      </w:r>
    </w:p>
    <w:p w:rsidR="004D14C2" w:rsidRDefault="004D14C2" w:rsidP="0099021C">
      <w:pPr>
        <w:ind w:firstLine="709"/>
        <w:jc w:val="both"/>
        <w:rPr>
          <w:sz w:val="28"/>
          <w:szCs w:val="28"/>
        </w:rPr>
      </w:pPr>
      <m:oMath>
        <m:r>
          <w:rPr>
            <w:rFonts w:ascii="Cambria Math" w:hAnsi="Cambria Math"/>
            <w:sz w:val="28"/>
            <w:szCs w:val="28"/>
          </w:rPr>
          <m:t xml:space="preserve">Рез- </m:t>
        </m:r>
      </m:oMath>
      <w:r w:rsidR="005362AF">
        <w:rPr>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F01F3E" w:rsidRDefault="00F01F3E" w:rsidP="0099021C">
      <w:pPr>
        <w:ind w:firstLine="709"/>
        <w:jc w:val="both"/>
        <w:rPr>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w:t>
      </w:r>
    </w:p>
    <w:p w:rsidR="00F01F3E" w:rsidRDefault="007766FC" w:rsidP="00F01F3E">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sidR="00F01F3E" w:rsidRPr="00EF6785">
        <w:rPr>
          <w:sz w:val="28"/>
          <w:szCs w:val="28"/>
        </w:rPr>
        <w:t xml:space="preserve">коэффициент дифференциации, рассчитанный в соответствии с </w:t>
      </w:r>
      <w:r w:rsidR="00F01F3E">
        <w:rPr>
          <w:sz w:val="28"/>
          <w:szCs w:val="28"/>
        </w:rPr>
        <w:t>П</w:t>
      </w:r>
      <w:r w:rsidR="00F01F3E" w:rsidRPr="00EF6785">
        <w:rPr>
          <w:sz w:val="28"/>
          <w:szCs w:val="28"/>
        </w:rPr>
        <w:t>остановлением № 462</w:t>
      </w:r>
      <w:r w:rsidR="00DF4DF9">
        <w:rPr>
          <w:sz w:val="28"/>
          <w:szCs w:val="28"/>
        </w:rPr>
        <w:t>.</w:t>
      </w:r>
    </w:p>
    <w:p w:rsidR="0099021C" w:rsidRDefault="0032514F" w:rsidP="00EF04DF">
      <w:pPr>
        <w:tabs>
          <w:tab w:val="left" w:pos="3960"/>
        </w:tabs>
        <w:ind w:firstLine="709"/>
        <w:jc w:val="both"/>
        <w:rPr>
          <w:sz w:val="28"/>
        </w:rPr>
      </w:pPr>
      <w:r>
        <w:rPr>
          <w:sz w:val="28"/>
        </w:rPr>
        <w:t xml:space="preserve"> </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на оплату медицинской помощи в амбулаторных условиях по 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 xml:space="preserve">и средств на финансовое обеспечение фельдшерских,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7766FC"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7766FC"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w:t>
      </w:r>
      <w:r w:rsidR="00FE058B">
        <w:rPr>
          <w:rFonts w:ascii="Times New Roman" w:hAnsi="Times New Roman" w:cs="Times New Roman"/>
          <w:sz w:val="28"/>
        </w:rPr>
        <w:lastRenderedPageBreak/>
        <w:t>амбулаторных условиях по 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7766FC"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7766FC"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7766FC"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DF4DF9" w:rsidRPr="004F3311">
        <w:rPr>
          <w:rFonts w:ascii="Times New Roman" w:hAnsi="Times New Roman"/>
          <w:sz w:val="28"/>
          <w:szCs w:val="28"/>
        </w:rPr>
        <w:t>размер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тестирования на выявление новой коронавирусной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7766FC"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7766FC"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 фельдшерско-акушерских пунктах, рублей</w:t>
      </w:r>
      <w:r w:rsidR="001A7A18">
        <w:rPr>
          <w:rFonts w:ascii="Times New Roman" w:hAnsi="Times New Roman"/>
          <w:sz w:val="28"/>
        </w:rPr>
        <w:t>;</w:t>
      </w:r>
    </w:p>
    <w:p w:rsidR="00DF4DF9" w:rsidRPr="00DF4DF9" w:rsidRDefault="007766FC"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7766FC"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7766FC"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F8161D" w:rsidRDefault="007766FC" w:rsidP="00F8161D">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F8161D">
        <w:rPr>
          <w:rFonts w:ascii="Times New Roman" w:hAnsi="Times New Roman"/>
          <w:sz w:val="28"/>
        </w:rPr>
        <w:t>размер средств, направляемых на оплату посещений в неотложной форме в фельдшерских, фельдшерско-акушерских пунктах, рублей.</w:t>
      </w:r>
    </w:p>
    <w:p w:rsidR="00BE7A47" w:rsidRDefault="007766FC"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lastRenderedPageBreak/>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забора материала для проведения анализа на определение РНК коронавируса ТОРС (</w:t>
      </w:r>
      <w:r w:rsidRPr="00E67DAC">
        <w:rPr>
          <w:color w:val="000000" w:themeColor="text1"/>
          <w:sz w:val="28"/>
          <w:szCs w:val="28"/>
          <w:lang w:val="en-US"/>
        </w:rPr>
        <w:t>SARS</w:t>
      </w:r>
      <w:r w:rsidRPr="00E67DAC">
        <w:rPr>
          <w:color w:val="000000" w:themeColor="text1"/>
          <w:sz w:val="28"/>
          <w:szCs w:val="28"/>
        </w:rPr>
        <w:t>-</w:t>
      </w:r>
      <w:r w:rsidRPr="00E67DAC">
        <w:rPr>
          <w:color w:val="000000" w:themeColor="text1"/>
          <w:sz w:val="28"/>
          <w:szCs w:val="28"/>
          <w:lang w:val="en-US"/>
        </w:rPr>
        <w:t>cov</w:t>
      </w:r>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не проходящих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призываемых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проходящих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суточного мониторирования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холтеровского монитор</w:t>
      </w:r>
      <w:r w:rsidR="00237F47">
        <w:rPr>
          <w:color w:val="000000" w:themeColor="text1"/>
          <w:sz w:val="28"/>
          <w:szCs w:val="28"/>
        </w:rPr>
        <w:t>и</w:t>
      </w:r>
      <w:r w:rsidRPr="00237F47">
        <w:rPr>
          <w:color w:val="000000" w:themeColor="text1"/>
          <w:sz w:val="28"/>
          <w:szCs w:val="28"/>
        </w:rPr>
        <w:t>рования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p>
    <w:p w:rsidR="00A22162" w:rsidRDefault="00C1763B" w:rsidP="00C1763B">
      <w:pPr>
        <w:pStyle w:val="ConsPlusNormal"/>
        <w:ind w:firstLine="709"/>
        <w:jc w:val="both"/>
        <w:rPr>
          <w:rFonts w:ascii="Times New Roman" w:hAnsi="Times New Roman"/>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sz w:val="28"/>
        </w:rPr>
        <w:t>п</w:t>
      </w:r>
      <w:r w:rsidRPr="00C456EE">
        <w:rPr>
          <w:rFonts w:ascii="Times New Roman" w:hAnsi="Times New Roman" w:cs="Times New Roman"/>
          <w:sz w:val="28"/>
          <w:szCs w:val="28"/>
        </w:rPr>
        <w:t>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Pr>
          <w:rFonts w:ascii="Times New Roman" w:hAnsi="Times New Roman" w:cs="Times New Roman"/>
          <w:sz w:val="28"/>
          <w:szCs w:val="28"/>
        </w:rPr>
        <w:t xml:space="preserve"> </w:t>
      </w:r>
      <w:r w:rsidRPr="0006402B">
        <w:rPr>
          <w:rFonts w:ascii="Times New Roman" w:hAnsi="Times New Roman"/>
          <w:sz w:val="28"/>
          <w:szCs w:val="28"/>
        </w:rPr>
        <w:t xml:space="preserve">в соответствии с нормативами, установленными </w:t>
      </w:r>
      <w:r>
        <w:rPr>
          <w:rFonts w:ascii="Times New Roman" w:hAnsi="Times New Roman"/>
          <w:sz w:val="28"/>
          <w:szCs w:val="28"/>
        </w:rPr>
        <w:t>Программой</w:t>
      </w:r>
      <w:r w:rsidRPr="0006402B">
        <w:rPr>
          <w:rFonts w:ascii="Times New Roman" w:hAnsi="Times New Roman"/>
          <w:sz w:val="28"/>
          <w:szCs w:val="28"/>
        </w:rPr>
        <w:t>, рублей</w:t>
      </w:r>
      <w:r>
        <w:rPr>
          <w:rFonts w:ascii="Times New Roman" w:hAnsi="Times New Roman"/>
          <w:sz w:val="28"/>
          <w:szCs w:val="28"/>
        </w:rPr>
        <w:t>;</w:t>
      </w:r>
    </w:p>
    <w:p w:rsidR="00A22162" w:rsidRDefault="00A22162" w:rsidP="00A22162">
      <w:pPr>
        <w:pStyle w:val="ConsPlusNormal"/>
        <w:ind w:firstLine="709"/>
        <w:jc w:val="both"/>
        <w:rPr>
          <w:rFonts w:ascii="Times New Roman" w:hAnsi="Times New Roman" w:cs="Times New Roman"/>
          <w:color w:val="000000" w:themeColor="text1"/>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cs="Times New Roman"/>
          <w:color w:val="000000" w:themeColor="text1"/>
          <w:sz w:val="28"/>
          <w:szCs w:val="28"/>
        </w:rPr>
        <w:t>комплексные посещения по профилю «Медицинская реабилитация»;</w:t>
      </w:r>
    </w:p>
    <w:p w:rsidR="0044553D" w:rsidRPr="00A22162" w:rsidRDefault="0044553D" w:rsidP="00A22162">
      <w:pPr>
        <w:pStyle w:val="ConsPlusNormal"/>
        <w:ind w:firstLine="709"/>
        <w:jc w:val="both"/>
        <w:rPr>
          <w:rFonts w:ascii="Times New Roman" w:hAnsi="Times New Roman" w:cs="Times New Roman"/>
          <w:sz w:val="28"/>
          <w:szCs w:val="28"/>
        </w:rPr>
      </w:pPr>
      <w:r w:rsidRPr="00237F47">
        <w:rPr>
          <w:color w:val="000000" w:themeColor="text1"/>
          <w:sz w:val="28"/>
          <w:szCs w:val="28"/>
        </w:rPr>
        <w:t>–</w:t>
      </w:r>
      <w:r>
        <w:rPr>
          <w:color w:val="000000" w:themeColor="text1"/>
          <w:sz w:val="28"/>
          <w:szCs w:val="28"/>
        </w:rPr>
        <w:t xml:space="preserve"> </w:t>
      </w:r>
      <w:r w:rsidRPr="00F12409">
        <w:rPr>
          <w:rFonts w:ascii="Times New Roman" w:hAnsi="Times New Roman" w:cs="Times New Roman"/>
          <w:sz w:val="28"/>
          <w:szCs w:val="28"/>
        </w:rPr>
        <w:t>проведение школ сахарного диабета</w:t>
      </w:r>
      <w:r>
        <w:rPr>
          <w:rFonts w:ascii="Times New Roman" w:hAnsi="Times New Roman" w:cs="Times New Roman"/>
          <w:sz w:val="28"/>
          <w:szCs w:val="28"/>
        </w:rPr>
        <w:t>.</w:t>
      </w:r>
    </w:p>
    <w:p w:rsidR="00BE7A47" w:rsidRDefault="00BE7A47" w:rsidP="00BB52F8">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7766FC"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7766FC"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7766FC"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7766FC"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7766FC"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 xml:space="preserve">фельдшерских,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 фельдшерско-акушерских пунктов, обслуживающих от 100 до 900 жителей, от 900 до 1500 жителей, от 1500 до 2000 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Pr="00D758CF" w:rsidRDefault="00D758CF" w:rsidP="00D758CF">
      <w:pPr>
        <w:tabs>
          <w:tab w:val="left" w:pos="3960"/>
        </w:tabs>
        <w:ind w:firstLine="709"/>
        <w:jc w:val="both"/>
        <w:rPr>
          <w:sz w:val="28"/>
        </w:rPr>
      </w:pPr>
      <w:r w:rsidRPr="00D758CF">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t>Для типов фельдшерских,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 фельдшерско-акушерских пунктов, обслуживающих от 100 до 900 жителей. Для типов фельдшерских,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 фельдшерско-акушерских пунктов, обслуживающих от 1500 до 2000 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DA4333">
        <w:rPr>
          <w:sz w:val="28"/>
          <w:szCs w:val="28"/>
        </w:rPr>
        <w:t>3</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DA4333">
        <w:rPr>
          <w:sz w:val="28"/>
          <w:szCs w:val="28"/>
        </w:rPr>
        <w:t>877,13</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 фельдшерско-акушерских пунктов, обслуживающих от 100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100 до 900 жителей – 1</w:t>
      </w:r>
      <w:r w:rsidR="00DA4333">
        <w:rPr>
          <w:sz w:val="28"/>
          <w:szCs w:val="28"/>
        </w:rPr>
        <w:t> 754,25</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900 до 1 500 жителей – 2</w:t>
      </w:r>
      <w:r w:rsidR="00DA4333">
        <w:rPr>
          <w:sz w:val="28"/>
          <w:szCs w:val="28"/>
        </w:rPr>
        <w:t> 779,29</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xml:space="preserve">– от 1 500 до 2 000 жителей – </w:t>
      </w:r>
      <w:r w:rsidR="00DA4333">
        <w:rPr>
          <w:sz w:val="28"/>
          <w:szCs w:val="28"/>
        </w:rPr>
        <w:t>3 120,82</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lastRenderedPageBreak/>
        <w:t xml:space="preserve">– более 2 000 жителей – </w:t>
      </w:r>
      <w:r w:rsidR="00DA4333" w:rsidRPr="00DA4333">
        <w:rPr>
          <w:sz w:val="28"/>
          <w:szCs w:val="28"/>
        </w:rPr>
        <w:t>3 120,82</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 фельдшерско-акушерского пункта, обслуживающего от 1 500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если у фельдшерских, фельдшерско-акушерских пунктов </w:t>
      </w:r>
      <w:r w:rsidRPr="003B7740">
        <w:rPr>
          <w:rFonts w:ascii="Times New Roman" w:hAnsi="Times New Roman" w:cs="Times New Roman"/>
          <w:color w:val="000000" w:themeColor="text1"/>
          <w:sz w:val="28"/>
          <w:szCs w:val="28"/>
        </w:rPr>
        <w:br/>
        <w:t>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w:t>
      </w:r>
      <w:r>
        <w:rPr>
          <w:rFonts w:ascii="Times New Roman" w:hAnsi="Times New Roman" w:cs="Times New Roman"/>
          <w:color w:val="000000" w:themeColor="text1"/>
          <w:sz w:val="28"/>
          <w:szCs w:val="28"/>
        </w:rPr>
        <w:br/>
      </w:r>
      <w:r w:rsidRPr="003B7740">
        <w:rPr>
          <w:rFonts w:ascii="Times New Roman" w:hAnsi="Times New Roman" w:cs="Times New Roman"/>
          <w:color w:val="000000" w:themeColor="text1"/>
          <w:sz w:val="28"/>
          <w:szCs w:val="28"/>
        </w:rPr>
        <w:t>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7766FC"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7766FC"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p w:rsidR="00D758CF" w:rsidRDefault="007766FC"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 фельдшерско-акушерского пункта с начала года;</w:t>
      </w:r>
    </w:p>
    <w:p w:rsidR="00D758CF" w:rsidRPr="003B7740" w:rsidRDefault="007766FC"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7766FC"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
    <w:p w:rsidR="00794966" w:rsidRDefault="00794966" w:rsidP="007413DF">
      <w:pPr>
        <w:pStyle w:val="ConsPlusNormal"/>
        <w:ind w:firstLine="709"/>
        <w:jc w:val="both"/>
        <w:rPr>
          <w:rFonts w:ascii="Times New Roman" w:hAnsi="Times New Roman" w:cs="Times New Roman"/>
          <w:sz w:val="28"/>
        </w:rPr>
      </w:pPr>
    </w:p>
    <w:p w:rsidR="00794966" w:rsidRDefault="007766F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7766F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биопсийного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тестирования на выявление новой коронавирусной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7766F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w:t>
      </w:r>
      <w:r w:rsidR="00F20337" w:rsidRPr="008F72D9">
        <w:rPr>
          <w:rFonts w:ascii="Times New Roman" w:hAnsi="Times New Roman" w:cs="Times New Roman"/>
          <w:sz w:val="28"/>
        </w:rPr>
        <w:lastRenderedPageBreak/>
        <w:t>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биопсийного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тестирования на выявление новой коронавирусной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7766FC"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7766FC"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B42465" w:rsidRDefault="007766FC"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объема медицинской помощи, оказанной в амбулаторных условиях в неотложной форме, посещений;</w:t>
      </w:r>
    </w:p>
    <w:p w:rsidR="00B42465" w:rsidRDefault="007766FC"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финансовых затрат на единицу объема медицинской помощи, оказанной в амбулаторных условиях в неотложной форме, рублей;</w:t>
      </w:r>
    </w:p>
    <w:p w:rsidR="00B42465" w:rsidRDefault="00B42465" w:rsidP="00B4246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 xml:space="preserve">рассчитывается в </w:t>
      </w:r>
      <w:r w:rsidR="007F6676" w:rsidRPr="00F96018">
        <w:rPr>
          <w:rFonts w:ascii="Times New Roman" w:hAnsi="Times New Roman" w:cs="Times New Roman"/>
          <w:sz w:val="28"/>
        </w:rPr>
        <w:t xml:space="preserve">соответствии с подпунктом </w:t>
      </w:r>
      <w:r w:rsidR="007F6676" w:rsidRPr="00936459">
        <w:rPr>
          <w:rFonts w:ascii="Times New Roman" w:hAnsi="Times New Roman" w:cs="Times New Roman"/>
          <w:sz w:val="28"/>
        </w:rPr>
        <w:t>3.</w:t>
      </w:r>
      <w:r w:rsidR="00DE7A41" w:rsidRPr="00936459">
        <w:rPr>
          <w:rFonts w:ascii="Times New Roman" w:hAnsi="Times New Roman" w:cs="Times New Roman"/>
          <w:sz w:val="28"/>
        </w:rPr>
        <w:t>1</w:t>
      </w:r>
      <w:r w:rsidR="00936459" w:rsidRPr="00936459">
        <w:rPr>
          <w:rFonts w:ascii="Times New Roman" w:hAnsi="Times New Roman" w:cs="Times New Roman"/>
          <w:sz w:val="28"/>
        </w:rPr>
        <w:t>0</w:t>
      </w:r>
      <w:r w:rsidR="007F6676" w:rsidRPr="00F96018">
        <w:rPr>
          <w:rFonts w:ascii="Times New Roman" w:hAnsi="Times New Roman" w:cs="Times New Roman"/>
          <w:sz w:val="28"/>
        </w:rPr>
        <w:t xml:space="preserve"> настоящего приложения к Тарифному соглашению.</w:t>
      </w:r>
    </w:p>
    <w:p w:rsidR="00DE7A41" w:rsidRDefault="00DE7A41" w:rsidP="0058187B">
      <w:pPr>
        <w:pStyle w:val="ConsPlusNormal"/>
        <w:ind w:firstLine="709"/>
        <w:jc w:val="both"/>
        <w:rPr>
          <w:rFonts w:ascii="Times New Roman" w:hAnsi="Times New Roman" w:cs="Times New Roman"/>
          <w:sz w:val="28"/>
        </w:rPr>
      </w:pPr>
    </w:p>
    <w:p w:rsidR="007766FC" w:rsidRPr="007766FC" w:rsidRDefault="007766FC" w:rsidP="007766FC">
      <w:pPr>
        <w:pStyle w:val="a5"/>
        <w:ind w:left="0" w:firstLine="709"/>
        <w:jc w:val="both"/>
        <w:rPr>
          <w:rFonts w:ascii="Times New Roman" w:hAnsi="Times New Roman"/>
          <w:color w:val="00B050"/>
          <w:sz w:val="28"/>
          <w:szCs w:val="28"/>
          <w:lang w:val="ru-RU"/>
        </w:rPr>
      </w:pPr>
      <w:r>
        <w:rPr>
          <w:rFonts w:ascii="Times New Roman" w:hAnsi="Times New Roman"/>
          <w:bCs/>
          <w:sz w:val="28"/>
          <w:szCs w:val="28"/>
          <w:lang w:val="ru-RU"/>
        </w:rPr>
        <w:t>3.4.</w:t>
      </w:r>
      <w:r w:rsidRPr="007766FC">
        <w:rPr>
          <w:rFonts w:ascii="Times New Roman" w:hAnsi="Times New Roman"/>
          <w:sz w:val="28"/>
          <w:szCs w:val="28"/>
          <w:lang w:val="ru-RU"/>
        </w:rPr>
        <w:t xml:space="preserve"> </w:t>
      </w:r>
      <w:r w:rsidRPr="007766FC">
        <w:rPr>
          <w:rFonts w:ascii="Times New Roman" w:hAnsi="Times New Roman"/>
          <w:color w:val="00B050"/>
          <w:sz w:val="28"/>
          <w:szCs w:val="28"/>
          <w:lang w:val="ru-RU"/>
        </w:rPr>
        <w:t>На основе базового подушевого норматива финансирования медицинской помощи, оказываемой в амбулаторных условиях, рассчитываются дифференцированные подушевые нормативы финансирования, не включающие средства на оплату мероприятий по проведению профилактических медицинских осмотров и диспансеризации, для медицинских организаций по следующей формуле:</w:t>
      </w:r>
    </w:p>
    <w:p w:rsidR="007766FC" w:rsidRPr="007766FC" w:rsidRDefault="007766FC" w:rsidP="007766FC">
      <w:pPr>
        <w:ind w:left="709"/>
        <w:contextualSpacing/>
        <w:jc w:val="both"/>
        <w:rPr>
          <w:rFonts w:eastAsia="MS Mincho"/>
          <w:color w:val="00B050"/>
          <w:sz w:val="28"/>
          <w:szCs w:val="28"/>
          <w:lang w:eastAsia="en-US"/>
        </w:rPr>
      </w:pPr>
    </w:p>
    <w:p w:rsidR="007766FC" w:rsidRPr="007766FC" w:rsidRDefault="007766FC" w:rsidP="007766FC">
      <w:pPr>
        <w:ind w:left="709"/>
        <w:contextualSpacing/>
        <w:jc w:val="both"/>
        <w:rPr>
          <w:rFonts w:eastAsia="MS Mincho"/>
          <w:color w:val="00B050"/>
          <w:sz w:val="28"/>
          <w:szCs w:val="28"/>
          <w:lang w:eastAsia="en-US"/>
        </w:rPr>
      </w:pPr>
      <m:oMath>
        <m:sSub>
          <m:sSubPr>
            <m:ctrlPr>
              <w:rPr>
                <w:rFonts w:ascii="Cambria Math" w:eastAsia="MS Mincho" w:hAnsi="Cambria Math"/>
                <w:i/>
                <w:color w:val="00B050"/>
                <w:sz w:val="28"/>
                <w:szCs w:val="28"/>
                <w:lang w:eastAsia="en-US"/>
              </w:rPr>
            </m:ctrlPr>
          </m:sSubPr>
          <m:e>
            <m:r>
              <w:rPr>
                <w:rFonts w:ascii="Cambria Math" w:eastAsia="MS Mincho" w:hAnsi="Cambria Math"/>
                <w:color w:val="00B050"/>
                <w:sz w:val="28"/>
                <w:szCs w:val="28"/>
                <w:lang w:eastAsia="en-US"/>
              </w:rPr>
              <m:t>ДПн</m:t>
            </m:r>
          </m:e>
          <m:sub>
            <m:r>
              <w:rPr>
                <w:rFonts w:ascii="Cambria Math" w:eastAsia="MS Mincho" w:hAnsi="Cambria Math"/>
                <w:color w:val="00B050"/>
                <w:sz w:val="28"/>
                <w:szCs w:val="28"/>
                <w:lang w:eastAsia="en-US"/>
              </w:rPr>
              <m:t>k</m:t>
            </m:r>
          </m:sub>
        </m:sSub>
        <m:r>
          <w:rPr>
            <w:rFonts w:ascii="Cambria Math" w:eastAsia="MS Mincho" w:hAnsi="Cambria Math"/>
            <w:color w:val="00B050"/>
            <w:sz w:val="28"/>
            <w:szCs w:val="28"/>
            <w:lang w:eastAsia="en-US"/>
          </w:rPr>
          <m:t xml:space="preserve">= </m:t>
        </m:r>
      </m:oMath>
      <w:r w:rsidRPr="007766FC">
        <w:rPr>
          <w:rFonts w:eastAsia="MS Mincho"/>
          <w:color w:val="00B050"/>
          <w:sz w:val="28"/>
          <w:szCs w:val="28"/>
          <w:lang w:eastAsia="en-US"/>
        </w:rPr>
        <w:t xml:space="preserve"> </w:t>
      </w:r>
      <m:oMath>
        <m:sSub>
          <m:sSubPr>
            <m:ctrlPr>
              <w:rPr>
                <w:rFonts w:ascii="Cambria Math" w:eastAsia="MS Mincho" w:hAnsi="Cambria Math"/>
                <w:i/>
                <w:color w:val="00B050"/>
                <w:sz w:val="28"/>
                <w:szCs w:val="28"/>
                <w:lang w:eastAsia="en-US"/>
              </w:rPr>
            </m:ctrlPr>
          </m:sSubPr>
          <m:e>
            <m:r>
              <w:rPr>
                <w:rFonts w:ascii="Cambria Math" w:eastAsia="MS Mincho" w:hAnsi="Cambria Math"/>
                <w:color w:val="00B050"/>
                <w:sz w:val="28"/>
                <w:szCs w:val="28"/>
                <w:lang w:eastAsia="en-US"/>
              </w:rPr>
              <m:t>Пн</m:t>
            </m:r>
          </m:e>
          <m:sub>
            <m:r>
              <w:rPr>
                <w:rFonts w:ascii="Cambria Math" w:eastAsia="MS Mincho" w:hAnsi="Cambria Math"/>
                <w:color w:val="00B050"/>
                <w:sz w:val="28"/>
                <w:szCs w:val="28"/>
                <w:lang w:eastAsia="en-US"/>
              </w:rPr>
              <m:t>баз</m:t>
            </m:r>
          </m:sub>
        </m:sSub>
      </m:oMath>
      <w:r w:rsidRPr="007766FC">
        <w:rPr>
          <w:rFonts w:eastAsia="MS Mincho"/>
          <w:color w:val="00B050"/>
          <w:sz w:val="28"/>
          <w:szCs w:val="28"/>
          <w:lang w:eastAsia="en-US"/>
        </w:rPr>
        <w:t xml:space="preserve"> * </w:t>
      </w:r>
      <m:oMath>
        <m:sSub>
          <m:sSubPr>
            <m:ctrlPr>
              <w:rPr>
                <w:rFonts w:ascii="Cambria Math" w:eastAsia="MS Mincho" w:hAnsi="Cambria Math"/>
                <w:i/>
                <w:color w:val="00B050"/>
                <w:sz w:val="28"/>
                <w:szCs w:val="28"/>
                <w:lang w:eastAsia="en-US"/>
              </w:rPr>
            </m:ctrlPr>
          </m:sSubPr>
          <m:e>
            <m:r>
              <w:rPr>
                <w:rFonts w:ascii="Cambria Math" w:eastAsia="MS Mincho" w:hAnsi="Cambria Math"/>
                <w:color w:val="00B050"/>
                <w:sz w:val="28"/>
                <w:szCs w:val="28"/>
                <w:lang w:eastAsia="en-US"/>
              </w:rPr>
              <m:t>КД</m:t>
            </m:r>
          </m:e>
          <m:sub>
            <m:r>
              <w:rPr>
                <w:rFonts w:ascii="Cambria Math" w:eastAsia="MS Mincho" w:hAnsi="Cambria Math"/>
                <w:color w:val="00B050"/>
                <w:sz w:val="28"/>
                <w:szCs w:val="28"/>
                <w:lang w:eastAsia="en-US"/>
              </w:rPr>
              <m:t xml:space="preserve">пв </m:t>
            </m:r>
            <m:r>
              <w:rPr>
                <w:rFonts w:ascii="Cambria Math" w:eastAsia="MS Mincho" w:hAnsi="Cambria Math"/>
                <w:color w:val="00B050"/>
                <w:sz w:val="28"/>
                <w:szCs w:val="28"/>
                <w:lang w:val="en-US" w:eastAsia="en-US"/>
              </w:rPr>
              <m:t>k</m:t>
            </m:r>
          </m:sub>
        </m:sSub>
      </m:oMath>
      <w:r w:rsidRPr="007766FC">
        <w:rPr>
          <w:rFonts w:eastAsia="MS Mincho"/>
          <w:color w:val="00B050"/>
          <w:sz w:val="28"/>
          <w:szCs w:val="28"/>
          <w:lang w:eastAsia="en-US"/>
        </w:rPr>
        <w:t xml:space="preserve"> * </w:t>
      </w:r>
      <m:oMath>
        <m:sSub>
          <m:sSubPr>
            <m:ctrlPr>
              <w:rPr>
                <w:rFonts w:ascii="Cambria Math" w:eastAsia="MS Mincho" w:hAnsi="Cambria Math"/>
                <w:bCs/>
                <w:i/>
                <w:color w:val="00B050"/>
                <w:sz w:val="28"/>
                <w:szCs w:val="28"/>
                <w:lang w:val="en-US" w:eastAsia="en-US"/>
              </w:rPr>
            </m:ctrlPr>
          </m:sSubPr>
          <m:e>
            <m:sSub>
              <m:sSubPr>
                <m:ctrlPr>
                  <w:rPr>
                    <w:rFonts w:ascii="Cambria Math" w:eastAsia="MS Mincho" w:hAnsi="Cambria Math"/>
                    <w:bCs/>
                    <w:i/>
                    <w:color w:val="00B050"/>
                    <w:sz w:val="28"/>
                    <w:szCs w:val="28"/>
                    <w:lang w:val="en-US" w:eastAsia="en-US"/>
                  </w:rPr>
                </m:ctrlPr>
              </m:sSubPr>
              <m:e>
                <m:r>
                  <w:rPr>
                    <w:rFonts w:ascii="Cambria Math" w:eastAsia="MS Mincho" w:hAnsi="Cambria Math"/>
                    <w:color w:val="00B050"/>
                    <w:sz w:val="28"/>
                    <w:szCs w:val="28"/>
                    <w:lang w:eastAsia="en-US"/>
                  </w:rPr>
                  <m:t>КД</m:t>
                </m:r>
              </m:e>
              <m:sub>
                <m:r>
                  <w:rPr>
                    <w:rFonts w:ascii="Cambria Math" w:eastAsia="MS Mincho" w:hAnsi="Cambria Math"/>
                    <w:color w:val="00B050"/>
                    <w:sz w:val="28"/>
                    <w:szCs w:val="28"/>
                    <w:lang w:eastAsia="en-US"/>
                  </w:rPr>
                  <m:t xml:space="preserve">ур </m:t>
                </m:r>
                <m:r>
                  <w:rPr>
                    <w:rFonts w:ascii="Cambria Math" w:eastAsia="MS Mincho" w:hAnsi="Cambria Math"/>
                    <w:color w:val="00B050"/>
                    <w:sz w:val="28"/>
                    <w:szCs w:val="28"/>
                    <w:lang w:val="en-US" w:eastAsia="en-US"/>
                  </w:rPr>
                  <m:t>k</m:t>
                </m:r>
              </m:sub>
            </m:sSub>
          </m:e>
          <m:sub>
            <m:r>
              <w:rPr>
                <w:rFonts w:ascii="Cambria Math" w:eastAsia="MS Mincho" w:hAnsi="Cambria Math"/>
                <w:color w:val="00B050"/>
                <w:sz w:val="28"/>
                <w:szCs w:val="28"/>
                <w:lang w:eastAsia="en-US"/>
              </w:rPr>
              <m:t xml:space="preserve"> </m:t>
            </m:r>
          </m:sub>
        </m:sSub>
      </m:oMath>
      <w:r w:rsidRPr="007766FC">
        <w:rPr>
          <w:rFonts w:eastAsia="MS Mincho"/>
          <w:bCs/>
          <w:color w:val="00B050"/>
          <w:sz w:val="28"/>
          <w:szCs w:val="28"/>
          <w:lang w:eastAsia="en-US"/>
        </w:rPr>
        <w:t xml:space="preserve"> * </w:t>
      </w:r>
      <m:oMath>
        <m:sSub>
          <m:sSubPr>
            <m:ctrlPr>
              <w:rPr>
                <w:rFonts w:ascii="Cambria Math" w:eastAsia="MS Mincho" w:hAnsi="Cambria Math"/>
                <w:bCs/>
                <w:i/>
                <w:color w:val="00B050"/>
                <w:sz w:val="28"/>
                <w:szCs w:val="28"/>
                <w:lang w:eastAsia="en-US"/>
              </w:rPr>
            </m:ctrlPr>
          </m:sSubPr>
          <m:e>
            <m:r>
              <w:rPr>
                <w:rFonts w:ascii="Cambria Math" w:eastAsia="MS Mincho" w:hAnsi="Cambria Math"/>
                <w:color w:val="00B050"/>
                <w:sz w:val="28"/>
                <w:szCs w:val="28"/>
                <w:lang w:eastAsia="en-US"/>
              </w:rPr>
              <m:t>КД</m:t>
            </m:r>
          </m:e>
          <m:sub>
            <m:r>
              <w:rPr>
                <w:rFonts w:ascii="Cambria Math" w:eastAsia="MS Mincho" w:hAnsi="Cambria Math"/>
                <w:color w:val="00B050"/>
                <w:sz w:val="28"/>
                <w:szCs w:val="28"/>
                <w:lang w:eastAsia="en-US"/>
              </w:rPr>
              <m:t xml:space="preserve">от k </m:t>
            </m:r>
          </m:sub>
        </m:sSub>
      </m:oMath>
      <w:r w:rsidRPr="007766FC">
        <w:rPr>
          <w:rFonts w:eastAsia="MS Mincho"/>
          <w:bCs/>
          <w:color w:val="00B050"/>
          <w:sz w:val="28"/>
          <w:szCs w:val="28"/>
          <w:lang w:eastAsia="en-US"/>
        </w:rPr>
        <w:t xml:space="preserve">* </w:t>
      </w:r>
      <m:oMath>
        <m:sSub>
          <m:sSubPr>
            <m:ctrlPr>
              <w:rPr>
                <w:rFonts w:ascii="Cambria Math" w:eastAsia="MS Mincho" w:hAnsi="Cambria Math"/>
                <w:bCs/>
                <w:i/>
                <w:color w:val="00B050"/>
                <w:sz w:val="28"/>
                <w:szCs w:val="28"/>
                <w:lang w:eastAsia="en-US"/>
              </w:rPr>
            </m:ctrlPr>
          </m:sSubPr>
          <m:e>
            <m:r>
              <w:rPr>
                <w:rFonts w:ascii="Cambria Math" w:eastAsia="MS Mincho" w:hAnsi="Cambria Math"/>
                <w:color w:val="00B050"/>
                <w:sz w:val="28"/>
                <w:szCs w:val="28"/>
                <w:lang w:eastAsia="en-US"/>
              </w:rPr>
              <m:t>КД</m:t>
            </m:r>
          </m:e>
          <m:sub>
            <m:r>
              <w:rPr>
                <w:rFonts w:ascii="Cambria Math" w:eastAsia="MS Mincho" w:hAnsi="Cambria Math"/>
                <w:color w:val="00B050"/>
                <w:sz w:val="28"/>
                <w:szCs w:val="28"/>
                <w:lang w:eastAsia="en-US"/>
              </w:rPr>
              <m:t>зп k</m:t>
            </m:r>
          </m:sub>
        </m:sSub>
      </m:oMath>
      <w:r w:rsidRPr="007766FC">
        <w:rPr>
          <w:rFonts w:eastAsia="MS Mincho"/>
          <w:bCs/>
          <w:color w:val="00B050"/>
          <w:sz w:val="28"/>
          <w:szCs w:val="28"/>
          <w:lang w:eastAsia="en-US"/>
        </w:rPr>
        <w:t xml:space="preserve">* </w:t>
      </w:r>
      <m:oMath>
        <m:sSub>
          <m:sSubPr>
            <m:ctrlPr>
              <w:rPr>
                <w:rFonts w:ascii="Cambria Math" w:eastAsia="MS Mincho" w:hAnsi="Cambria Math"/>
                <w:bCs/>
                <w:i/>
                <w:color w:val="00B050"/>
                <w:sz w:val="28"/>
                <w:szCs w:val="28"/>
                <w:lang w:eastAsia="en-US"/>
              </w:rPr>
            </m:ctrlPr>
          </m:sSubPr>
          <m:e>
            <m:r>
              <w:rPr>
                <w:rFonts w:ascii="Cambria Math" w:eastAsia="MS Mincho" w:hAnsi="Cambria Math"/>
                <w:color w:val="00B050"/>
                <w:sz w:val="28"/>
                <w:szCs w:val="28"/>
                <w:lang w:eastAsia="en-US"/>
              </w:rPr>
              <m:t>КД</m:t>
            </m:r>
          </m:e>
          <m:sub>
            <m:r>
              <w:rPr>
                <w:rFonts w:ascii="Cambria Math" w:eastAsia="MS Mincho" w:hAnsi="Cambria Math"/>
                <w:color w:val="00B050"/>
                <w:sz w:val="28"/>
                <w:szCs w:val="28"/>
                <w:lang w:eastAsia="en-US"/>
              </w:rPr>
              <m:t>дв</m:t>
            </m:r>
          </m:sub>
        </m:sSub>
      </m:oMath>
      <w:r w:rsidRPr="007766FC">
        <w:rPr>
          <w:rFonts w:eastAsia="MS Mincho"/>
          <w:bCs/>
          <w:color w:val="00B050"/>
          <w:sz w:val="28"/>
          <w:szCs w:val="28"/>
          <w:lang w:eastAsia="en-US"/>
        </w:rPr>
        <w:t>, где</w:t>
      </w:r>
    </w:p>
    <w:p w:rsidR="007766FC" w:rsidRPr="007766FC" w:rsidRDefault="007766FC" w:rsidP="007766FC">
      <w:pPr>
        <w:jc w:val="both"/>
        <w:rPr>
          <w:color w:val="00B050"/>
          <w:sz w:val="28"/>
          <w:szCs w:val="28"/>
        </w:rPr>
      </w:pPr>
    </w:p>
    <w:p w:rsidR="007766FC" w:rsidRPr="007766FC" w:rsidRDefault="007766FC" w:rsidP="007766FC">
      <w:pPr>
        <w:ind w:firstLine="709"/>
        <w:contextualSpacing/>
        <w:jc w:val="both"/>
        <w:rPr>
          <w:rFonts w:eastAsia="MS Mincho"/>
          <w:color w:val="00B050"/>
          <w:sz w:val="28"/>
          <w:szCs w:val="28"/>
          <w:lang w:eastAsia="en-US"/>
        </w:rPr>
      </w:pPr>
      <m:oMath>
        <m:sSub>
          <m:sSubPr>
            <m:ctrlPr>
              <w:rPr>
                <w:rFonts w:ascii="Cambria Math" w:eastAsia="MS Mincho" w:hAnsi="Cambria Math"/>
                <w:i/>
                <w:color w:val="00B050"/>
                <w:sz w:val="28"/>
                <w:szCs w:val="28"/>
                <w:lang w:eastAsia="en-US"/>
              </w:rPr>
            </m:ctrlPr>
          </m:sSubPr>
          <m:e>
            <m:r>
              <w:rPr>
                <w:rFonts w:ascii="Cambria Math" w:eastAsia="MS Mincho" w:hAnsi="Cambria Math"/>
                <w:color w:val="00B050"/>
                <w:sz w:val="28"/>
                <w:szCs w:val="28"/>
                <w:lang w:eastAsia="en-US"/>
              </w:rPr>
              <m:t>ДПн</m:t>
            </m:r>
          </m:e>
          <m:sub>
            <m:r>
              <w:rPr>
                <w:rFonts w:ascii="Cambria Math" w:eastAsia="MS Mincho" w:hAnsi="Cambria Math"/>
                <w:color w:val="00B050"/>
                <w:sz w:val="28"/>
                <w:szCs w:val="28"/>
                <w:lang w:eastAsia="en-US"/>
              </w:rPr>
              <m:t>k</m:t>
            </m:r>
          </m:sub>
        </m:sSub>
      </m:oMath>
      <w:r w:rsidRPr="007766FC">
        <w:rPr>
          <w:rFonts w:eastAsia="MS Mincho"/>
          <w:color w:val="00B050"/>
          <w:sz w:val="28"/>
          <w:szCs w:val="28"/>
          <w:lang w:eastAsia="en-US"/>
        </w:rPr>
        <w:t xml:space="preserve"> – дифференцированный подушевой норматив для </w:t>
      </w:r>
      <w:r w:rsidRPr="007766FC">
        <w:rPr>
          <w:rFonts w:eastAsia="MS Mincho"/>
          <w:color w:val="00B050"/>
          <w:sz w:val="28"/>
          <w:szCs w:val="28"/>
          <w:lang w:val="en-US" w:eastAsia="en-US"/>
        </w:rPr>
        <w:t>k</w:t>
      </w:r>
      <w:r w:rsidRPr="007766FC">
        <w:rPr>
          <w:rFonts w:eastAsia="MS Mincho"/>
          <w:color w:val="00B050"/>
          <w:sz w:val="28"/>
          <w:szCs w:val="28"/>
          <w:lang w:eastAsia="en-US"/>
        </w:rPr>
        <w:t>-медицинской организации, рублей;</w:t>
      </w:r>
    </w:p>
    <w:p w:rsidR="007766FC" w:rsidRPr="007766FC" w:rsidRDefault="007766FC" w:rsidP="007766FC">
      <w:pPr>
        <w:ind w:firstLine="709"/>
        <w:contextualSpacing/>
        <w:jc w:val="both"/>
        <w:rPr>
          <w:rFonts w:eastAsia="MS Mincho"/>
          <w:color w:val="00B050"/>
          <w:sz w:val="28"/>
          <w:szCs w:val="28"/>
          <w:lang w:eastAsia="en-US"/>
        </w:rPr>
      </w:pPr>
      <m:oMath>
        <m:sSub>
          <m:sSubPr>
            <m:ctrlPr>
              <w:rPr>
                <w:rFonts w:ascii="Cambria Math" w:eastAsia="MS Mincho" w:hAnsi="Cambria Math"/>
                <w:i/>
                <w:color w:val="00B050"/>
                <w:sz w:val="28"/>
                <w:szCs w:val="28"/>
                <w:lang w:eastAsia="en-US"/>
              </w:rPr>
            </m:ctrlPr>
          </m:sSubPr>
          <m:e>
            <m:r>
              <w:rPr>
                <w:rFonts w:ascii="Cambria Math" w:eastAsia="MS Mincho" w:hAnsi="Cambria Math"/>
                <w:color w:val="00B050"/>
                <w:sz w:val="28"/>
                <w:szCs w:val="28"/>
                <w:lang w:eastAsia="en-US"/>
              </w:rPr>
              <m:t>ПН</m:t>
            </m:r>
          </m:e>
          <m:sub>
            <m:r>
              <w:rPr>
                <w:rFonts w:ascii="Cambria Math" w:eastAsia="MS Mincho" w:hAnsi="Cambria Math"/>
                <w:color w:val="00B050"/>
                <w:sz w:val="28"/>
                <w:szCs w:val="28"/>
                <w:lang w:eastAsia="en-US"/>
              </w:rPr>
              <m:t>баз</m:t>
            </m:r>
          </m:sub>
        </m:sSub>
        <m:r>
          <w:rPr>
            <w:rFonts w:ascii="Cambria Math" w:eastAsia="MS Mincho" w:hAnsi="Cambria Math"/>
            <w:color w:val="00B050"/>
            <w:sz w:val="28"/>
            <w:szCs w:val="28"/>
            <w:lang w:eastAsia="en-US"/>
          </w:rPr>
          <m:t xml:space="preserve">- </m:t>
        </m:r>
      </m:oMath>
      <w:r w:rsidRPr="007766FC">
        <w:rPr>
          <w:rFonts w:eastAsia="MS Mincho"/>
          <w:color w:val="00B050"/>
          <w:sz w:val="28"/>
          <w:szCs w:val="28"/>
          <w:lang w:eastAsia="en-US"/>
        </w:rPr>
        <w:t>базовый подушевой норматив финансирования;</w:t>
      </w:r>
    </w:p>
    <w:p w:rsidR="007766FC" w:rsidRPr="007766FC" w:rsidRDefault="007766FC" w:rsidP="007766FC">
      <w:pPr>
        <w:ind w:firstLine="709"/>
        <w:contextualSpacing/>
        <w:jc w:val="both"/>
        <w:rPr>
          <w:rFonts w:eastAsia="MS Mincho"/>
          <w:color w:val="00B050"/>
          <w:sz w:val="28"/>
          <w:szCs w:val="28"/>
          <w:lang w:eastAsia="en-US"/>
        </w:rPr>
      </w:pPr>
      <m:oMath>
        <m:sSub>
          <m:sSubPr>
            <m:ctrlPr>
              <w:rPr>
                <w:rFonts w:ascii="Cambria Math" w:eastAsia="MS Mincho" w:hAnsi="Cambria Math"/>
                <w:i/>
                <w:color w:val="00B050"/>
                <w:sz w:val="28"/>
                <w:szCs w:val="28"/>
                <w:lang w:eastAsia="en-US"/>
              </w:rPr>
            </m:ctrlPr>
          </m:sSubPr>
          <m:e>
            <m:r>
              <w:rPr>
                <w:rFonts w:ascii="Cambria Math" w:eastAsia="MS Mincho" w:hAnsi="Cambria Math"/>
                <w:color w:val="00B050"/>
                <w:sz w:val="28"/>
                <w:szCs w:val="28"/>
                <w:lang w:eastAsia="en-US"/>
              </w:rPr>
              <m:t>КС</m:t>
            </m:r>
          </m:e>
          <m:sub>
            <m:r>
              <w:rPr>
                <w:rFonts w:ascii="Cambria Math" w:eastAsia="MS Mincho" w:hAnsi="Cambria Math"/>
                <w:color w:val="00B050"/>
                <w:sz w:val="28"/>
                <w:szCs w:val="28"/>
                <w:lang w:eastAsia="en-US"/>
              </w:rPr>
              <m:t>пв k</m:t>
            </m:r>
          </m:sub>
        </m:sSub>
      </m:oMath>
      <w:r w:rsidRPr="007766FC">
        <w:rPr>
          <w:rFonts w:eastAsia="MS Mincho"/>
          <w:color w:val="00B050"/>
          <w:sz w:val="28"/>
          <w:szCs w:val="28"/>
          <w:lang w:eastAsia="en-US"/>
        </w:rPr>
        <w:t xml:space="preserve"> – коэффициент половозрастного состава </w:t>
      </w:r>
      <w:r w:rsidRPr="007766FC">
        <w:rPr>
          <w:rFonts w:eastAsia="MS Mincho"/>
          <w:color w:val="00B050"/>
          <w:sz w:val="28"/>
          <w:szCs w:val="28"/>
          <w:lang w:val="en-US" w:eastAsia="en-US"/>
        </w:rPr>
        <w:t>k</w:t>
      </w:r>
      <w:r w:rsidRPr="007766FC">
        <w:rPr>
          <w:rFonts w:eastAsia="MS Mincho"/>
          <w:color w:val="00B050"/>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7766FC" w:rsidRPr="007766FC" w:rsidRDefault="007766FC" w:rsidP="007766FC">
      <w:pPr>
        <w:ind w:firstLine="709"/>
        <w:jc w:val="both"/>
        <w:rPr>
          <w:bCs/>
          <w:color w:val="00B050"/>
          <w:sz w:val="28"/>
          <w:szCs w:val="28"/>
        </w:rPr>
      </w:pPr>
      <m:oMath>
        <m:sSub>
          <m:sSubPr>
            <m:ctrlPr>
              <w:rPr>
                <w:rFonts w:ascii="Cambria Math" w:hAnsi="Cambria Math"/>
                <w:bCs/>
                <w:i/>
                <w:color w:val="00B050"/>
                <w:sz w:val="28"/>
                <w:szCs w:val="28"/>
              </w:rPr>
            </m:ctrlPr>
          </m:sSubPr>
          <m:e>
            <m:r>
              <w:rPr>
                <w:rFonts w:ascii="Cambria Math" w:hAnsi="Cambria Math"/>
                <w:color w:val="00B050"/>
                <w:sz w:val="28"/>
                <w:szCs w:val="28"/>
              </w:rPr>
              <m:t>КД</m:t>
            </m:r>
          </m:e>
          <m:sub>
            <m:r>
              <w:rPr>
                <w:rFonts w:ascii="Cambria Math" w:hAnsi="Cambria Math"/>
                <w:color w:val="00B050"/>
                <w:sz w:val="28"/>
                <w:szCs w:val="28"/>
              </w:rPr>
              <m:t>ур k</m:t>
            </m:r>
          </m:sub>
        </m:sSub>
        <m:r>
          <w:rPr>
            <w:rFonts w:ascii="Cambria Math" w:hAnsi="Cambria Math"/>
            <w:color w:val="00B050"/>
            <w:sz w:val="28"/>
            <w:szCs w:val="28"/>
          </w:rPr>
          <m:t xml:space="preserve">- </m:t>
        </m:r>
      </m:oMath>
      <w:r w:rsidRPr="007766FC">
        <w:rPr>
          <w:bCs/>
          <w:color w:val="00B050"/>
          <w:sz w:val="28"/>
          <w:szCs w:val="28"/>
        </w:rPr>
        <w:t>коэффициент уровня расходов k-медицинской организации;</w:t>
      </w:r>
    </w:p>
    <w:p w:rsidR="007766FC" w:rsidRPr="007766FC" w:rsidRDefault="007766FC" w:rsidP="007766FC">
      <w:pPr>
        <w:tabs>
          <w:tab w:val="left" w:pos="3960"/>
        </w:tabs>
        <w:ind w:firstLine="709"/>
        <w:contextualSpacing/>
        <w:jc w:val="both"/>
        <w:rPr>
          <w:rFonts w:eastAsia="MS Mincho"/>
          <w:bCs/>
          <w:color w:val="00B050"/>
          <w:sz w:val="28"/>
          <w:szCs w:val="28"/>
          <w:lang w:eastAsia="en-US"/>
        </w:rPr>
      </w:pPr>
      <m:oMath>
        <m:sSub>
          <m:sSubPr>
            <m:ctrlPr>
              <w:rPr>
                <w:rFonts w:ascii="Cambria Math" w:eastAsia="MS Mincho" w:hAnsi="Cambria Math"/>
                <w:bCs/>
                <w:i/>
                <w:color w:val="00B050"/>
                <w:sz w:val="28"/>
                <w:szCs w:val="28"/>
                <w:lang w:eastAsia="en-US"/>
              </w:rPr>
            </m:ctrlPr>
          </m:sSubPr>
          <m:e>
            <m:r>
              <w:rPr>
                <w:rFonts w:ascii="Cambria Math" w:eastAsia="MS Mincho" w:hAnsi="Cambria Math"/>
                <w:color w:val="00B050"/>
                <w:sz w:val="28"/>
                <w:szCs w:val="28"/>
                <w:lang w:eastAsia="en-US"/>
              </w:rPr>
              <m:t>КД</m:t>
            </m:r>
          </m:e>
          <m:sub>
            <m:r>
              <w:rPr>
                <w:rFonts w:ascii="Cambria Math" w:eastAsia="MS Mincho" w:hAnsi="Cambria Math"/>
                <w:color w:val="00B050"/>
                <w:sz w:val="28"/>
                <w:szCs w:val="28"/>
                <w:lang w:eastAsia="en-US"/>
              </w:rPr>
              <m:t xml:space="preserve">от k </m:t>
            </m:r>
          </m:sub>
        </m:sSub>
      </m:oMath>
      <w:r w:rsidRPr="007766FC">
        <w:rPr>
          <w:rFonts w:eastAsia="MS Mincho"/>
          <w:bCs/>
          <w:color w:val="00B050"/>
          <w:sz w:val="28"/>
          <w:szCs w:val="28"/>
          <w:lang w:eastAsia="en-US"/>
        </w:rPr>
        <w:t xml:space="preserve"> </w:t>
      </w:r>
      <m:oMath>
        <m:r>
          <w:rPr>
            <w:rFonts w:ascii="Cambria Math" w:eastAsia="MS Mincho" w:hAnsi="Cambria Math"/>
            <w:color w:val="00B050"/>
            <w:sz w:val="28"/>
            <w:szCs w:val="28"/>
            <w:lang w:eastAsia="en-US"/>
          </w:rPr>
          <m:t>-</m:t>
        </m:r>
      </m:oMath>
      <w:r w:rsidRPr="007766FC">
        <w:rPr>
          <w:rFonts w:eastAsia="MS Mincho"/>
          <w:bCs/>
          <w:color w:val="00B050"/>
          <w:sz w:val="28"/>
          <w:szCs w:val="28"/>
          <w:lang w:eastAsia="en-US"/>
        </w:rPr>
        <w:t xml:space="preserve"> коэффициент специфики оказания медицинской помощи </w:t>
      </w:r>
      <w:r w:rsidRPr="007766FC">
        <w:rPr>
          <w:rFonts w:eastAsia="MS Mincho"/>
          <w:bCs/>
          <w:color w:val="00B050"/>
          <w:sz w:val="28"/>
          <w:szCs w:val="28"/>
          <w:lang w:val="en-US" w:eastAsia="en-US"/>
        </w:rPr>
        <w:t>k</w:t>
      </w:r>
      <w:r w:rsidRPr="007766FC">
        <w:rPr>
          <w:rFonts w:eastAsia="MS Mincho"/>
          <w:bCs/>
          <w:color w:val="00B050"/>
          <w:sz w:val="28"/>
          <w:szCs w:val="28"/>
          <w:lang w:eastAsia="en-US"/>
        </w:rPr>
        <w:t>-медицинской организацией, учитывающий наличие подразделений, расположенных в сельской местности, отдаленных территориях, поселках городского типа;</w:t>
      </w:r>
    </w:p>
    <w:p w:rsidR="007766FC" w:rsidRPr="007766FC" w:rsidRDefault="007766FC" w:rsidP="007766FC">
      <w:pPr>
        <w:tabs>
          <w:tab w:val="left" w:pos="3960"/>
        </w:tabs>
        <w:ind w:firstLine="709"/>
        <w:contextualSpacing/>
        <w:jc w:val="both"/>
        <w:rPr>
          <w:rFonts w:eastAsia="MS Mincho"/>
          <w:bCs/>
          <w:color w:val="00B050"/>
          <w:sz w:val="28"/>
          <w:szCs w:val="28"/>
          <w:lang w:eastAsia="en-US"/>
        </w:rPr>
      </w:pPr>
      <m:oMath>
        <m:r>
          <w:rPr>
            <w:rFonts w:ascii="Cambria Math" w:eastAsia="MS Mincho" w:hAnsi="Cambria Math"/>
            <w:color w:val="00B050"/>
            <w:sz w:val="28"/>
            <w:szCs w:val="28"/>
            <w:lang w:eastAsia="en-US"/>
          </w:rPr>
          <m:t xml:space="preserve"> </m:t>
        </m:r>
        <m:sSub>
          <m:sSubPr>
            <m:ctrlPr>
              <w:rPr>
                <w:rFonts w:ascii="Cambria Math" w:eastAsia="MS Mincho" w:hAnsi="Cambria Math"/>
                <w:bCs/>
                <w:i/>
                <w:color w:val="00B050"/>
                <w:sz w:val="28"/>
                <w:szCs w:val="28"/>
                <w:lang w:eastAsia="en-US"/>
              </w:rPr>
            </m:ctrlPr>
          </m:sSubPr>
          <m:e>
            <m:r>
              <w:rPr>
                <w:rFonts w:ascii="Cambria Math" w:eastAsia="MS Mincho" w:hAnsi="Cambria Math"/>
                <w:color w:val="00B050"/>
                <w:sz w:val="28"/>
                <w:szCs w:val="28"/>
                <w:lang w:eastAsia="en-US"/>
              </w:rPr>
              <m:t>КД</m:t>
            </m:r>
          </m:e>
          <m:sub>
            <m:r>
              <w:rPr>
                <w:rFonts w:ascii="Cambria Math" w:eastAsia="MS Mincho" w:hAnsi="Cambria Math"/>
                <w:color w:val="00B050"/>
                <w:sz w:val="28"/>
                <w:szCs w:val="28"/>
                <w:lang w:eastAsia="en-US"/>
              </w:rPr>
              <m:t>зп k</m:t>
            </m:r>
          </m:sub>
        </m:sSub>
      </m:oMath>
      <w:r w:rsidRPr="007766FC">
        <w:rPr>
          <w:rFonts w:eastAsia="MS Mincho"/>
          <w:bCs/>
          <w:i/>
          <w:color w:val="00B050"/>
          <w:sz w:val="28"/>
          <w:szCs w:val="28"/>
          <w:lang w:eastAsia="en-US"/>
        </w:rPr>
        <w:t xml:space="preserve"> </w:t>
      </w:r>
      <m:oMath>
        <m:r>
          <w:rPr>
            <w:rFonts w:ascii="Cambria Math" w:eastAsia="MS Mincho" w:hAnsi="Cambria Math"/>
            <w:color w:val="00B050"/>
            <w:sz w:val="28"/>
            <w:szCs w:val="28"/>
            <w:lang w:eastAsia="en-US"/>
          </w:rPr>
          <m:t>-</m:t>
        </m:r>
      </m:oMath>
      <w:r w:rsidRPr="007766FC">
        <w:rPr>
          <w:rFonts w:eastAsia="MS Mincho"/>
          <w:bCs/>
          <w:color w:val="00B050"/>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7766FC">
        <w:rPr>
          <w:rFonts w:eastAsia="MS Mincho"/>
          <w:bCs/>
          <w:color w:val="00B050"/>
          <w:sz w:val="28"/>
          <w:szCs w:val="28"/>
          <w:lang w:val="en-US" w:eastAsia="en-US"/>
        </w:rPr>
        <w:t>k</w:t>
      </w:r>
      <w:r w:rsidRPr="007766FC">
        <w:rPr>
          <w:rFonts w:eastAsia="MS Mincho"/>
          <w:bCs/>
          <w:color w:val="00B050"/>
          <w:sz w:val="28"/>
          <w:szCs w:val="28"/>
          <w:lang w:eastAsia="en-US"/>
        </w:rPr>
        <w:t>-медицинской организации;</w:t>
      </w:r>
    </w:p>
    <w:p w:rsidR="007766FC" w:rsidRPr="005A22A1" w:rsidRDefault="007766FC" w:rsidP="007766FC">
      <w:pPr>
        <w:ind w:firstLine="708"/>
        <w:jc w:val="both"/>
        <w:rPr>
          <w:i/>
          <w:color w:val="000000" w:themeColor="text1"/>
          <w:sz w:val="28"/>
          <w:szCs w:val="28"/>
        </w:rPr>
      </w:pPr>
      <m:oMath>
        <m:sSub>
          <m:sSubPr>
            <m:ctrlPr>
              <w:rPr>
                <w:rFonts w:ascii="Cambria Math" w:hAnsi="Cambria Math"/>
                <w:i/>
                <w:color w:val="00B050"/>
                <w:sz w:val="28"/>
                <w:szCs w:val="28"/>
              </w:rPr>
            </m:ctrlPr>
          </m:sSubPr>
          <m:e>
            <m:r>
              <w:rPr>
                <w:rFonts w:ascii="Cambria Math" w:hAnsi="Cambria Math"/>
                <w:color w:val="00B050"/>
                <w:sz w:val="28"/>
                <w:szCs w:val="28"/>
              </w:rPr>
              <m:t>КД</m:t>
            </m:r>
          </m:e>
          <m:sub>
            <m:r>
              <w:rPr>
                <w:rFonts w:ascii="Cambria Math" w:hAnsi="Cambria Math"/>
                <w:color w:val="00B050"/>
                <w:sz w:val="28"/>
                <w:szCs w:val="28"/>
              </w:rPr>
              <m:t>дв</m:t>
            </m:r>
          </m:sub>
        </m:sSub>
        <m:r>
          <w:rPr>
            <w:rFonts w:ascii="Cambria Math" w:hAnsi="Cambria Math"/>
            <w:color w:val="00B050"/>
            <w:sz w:val="28"/>
            <w:szCs w:val="28"/>
            <w:lang w:eastAsia="ar-SA"/>
          </w:rPr>
          <m:t xml:space="preserve"> </m:t>
        </m:r>
      </m:oMath>
      <w:r w:rsidRPr="007766FC">
        <w:rPr>
          <w:color w:val="00B050"/>
          <w:sz w:val="28"/>
          <w:szCs w:val="28"/>
          <w:lang w:eastAsia="ar-SA"/>
        </w:rPr>
        <w:t xml:space="preserve"> </w:t>
      </w:r>
      <w:r w:rsidRPr="007766FC">
        <w:rPr>
          <w:color w:val="00B050"/>
          <w:sz w:val="28"/>
          <w:szCs w:val="28"/>
        </w:rPr>
        <w:t>– коэффициент дифференциации, рассчитанный в соответствии с Постановлением № 462.</w:t>
      </w:r>
      <w:r w:rsidRPr="007766FC">
        <w:rPr>
          <w:rFonts w:eastAsia="Calibri"/>
          <w:color w:val="00B050"/>
          <w:sz w:val="28"/>
          <w:szCs w:val="28"/>
          <w:lang w:eastAsia="en-US"/>
        </w:rPr>
        <w:t xml:space="preserve"> </w:t>
      </w:r>
      <w:r>
        <w:rPr>
          <w:rFonts w:eastAsia="Calibri"/>
          <w:color w:val="000000" w:themeColor="text1"/>
          <w:sz w:val="28"/>
          <w:szCs w:val="28"/>
          <w:lang w:eastAsia="en-US"/>
        </w:rPr>
        <w:t>(</w:t>
      </w:r>
      <w:r>
        <w:rPr>
          <w:rFonts w:eastAsia="Calibri"/>
          <w:i/>
          <w:color w:val="000000" w:themeColor="text1"/>
          <w:sz w:val="28"/>
          <w:szCs w:val="28"/>
          <w:lang w:eastAsia="en-US"/>
        </w:rPr>
        <w:t>в редакции Дополнительного соглашения № 8 от 18.12.2023)</w:t>
      </w:r>
    </w:p>
    <w:p w:rsidR="007766FC" w:rsidRPr="007766FC" w:rsidRDefault="007766FC" w:rsidP="007766FC">
      <w:pPr>
        <w:tabs>
          <w:tab w:val="left" w:pos="3960"/>
        </w:tabs>
        <w:ind w:firstLine="709"/>
        <w:contextualSpacing/>
        <w:jc w:val="both"/>
        <w:rPr>
          <w:color w:val="000000" w:themeColor="text1"/>
          <w:sz w:val="28"/>
          <w:szCs w:val="28"/>
        </w:rPr>
      </w:pPr>
    </w:p>
    <w:p w:rsidR="00541CC1" w:rsidRDefault="00541CC1" w:rsidP="000823A7">
      <w:pPr>
        <w:pStyle w:val="a5"/>
        <w:tabs>
          <w:tab w:val="left" w:pos="3960"/>
        </w:tabs>
        <w:spacing w:after="0" w:line="240" w:lineRule="auto"/>
        <w:ind w:left="0" w:firstLine="709"/>
        <w:jc w:val="both"/>
        <w:rPr>
          <w:rFonts w:ascii="Times New Roman" w:hAnsi="Times New Roman"/>
          <w:bCs/>
          <w:sz w:val="28"/>
          <w:szCs w:val="28"/>
          <w:lang w:val="ru-RU"/>
        </w:rPr>
      </w:pPr>
    </w:p>
    <w:p w:rsidR="00EB6B07" w:rsidRPr="0040158E" w:rsidRDefault="00EB6B07" w:rsidP="00E92B16">
      <w:pPr>
        <w:ind w:firstLine="709"/>
        <w:jc w:val="both"/>
        <w:rPr>
          <w:sz w:val="28"/>
          <w:szCs w:val="28"/>
        </w:rPr>
      </w:pPr>
      <w:r w:rsidRPr="00C456EE">
        <w:rPr>
          <w:sz w:val="28"/>
          <w:szCs w:val="28"/>
        </w:rPr>
        <w:t>3.</w:t>
      </w:r>
      <w:r w:rsidR="00BB52F8">
        <w:rPr>
          <w:sz w:val="28"/>
          <w:szCs w:val="28"/>
        </w:rPr>
        <w:t>4</w:t>
      </w:r>
      <w:r w:rsidR="000823A7">
        <w:rPr>
          <w:sz w:val="28"/>
          <w:szCs w:val="28"/>
        </w:rPr>
        <w:t>.</w:t>
      </w:r>
      <w:r w:rsidR="00BB52F8">
        <w:rPr>
          <w:sz w:val="28"/>
          <w:szCs w:val="28"/>
        </w:rPr>
        <w:t xml:space="preserve">1. </w:t>
      </w:r>
      <w:r w:rsidR="009F6805">
        <w:rPr>
          <w:sz w:val="28"/>
          <w:szCs w:val="28"/>
        </w:rPr>
        <w:t xml:space="preserve">Коэффициент </w:t>
      </w:r>
      <w:r w:rsidR="00E10073">
        <w:rPr>
          <w:sz w:val="28"/>
          <w:szCs w:val="28"/>
        </w:rPr>
        <w:t>половозрастного состава</w:t>
      </w:r>
      <w:r w:rsidR="009F6805">
        <w:rPr>
          <w:sz w:val="28"/>
          <w:szCs w:val="28"/>
        </w:rPr>
        <w:t xml:space="preserve"> k</w:t>
      </w:r>
      <w:r w:rsidR="009F6805" w:rsidRPr="00E153F9">
        <w:rPr>
          <w:sz w:val="28"/>
          <w:szCs w:val="28"/>
        </w:rPr>
        <w:t>-</w:t>
      </w:r>
      <w:r w:rsidR="009F6805">
        <w:rPr>
          <w:sz w:val="28"/>
          <w:szCs w:val="28"/>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r w:rsidR="00E10073">
        <w:rPr>
          <w:sz w:val="28"/>
          <w:szCs w:val="28"/>
        </w:rPr>
        <w:t>,</w:t>
      </w:r>
      <w:r w:rsidR="009F6805">
        <w:rPr>
          <w:sz w:val="28"/>
          <w:szCs w:val="28"/>
        </w:rPr>
        <w:t xml:space="preserve"> (</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пв k</m:t>
            </m:r>
          </m:sub>
        </m:sSub>
        <m:r>
          <w:rPr>
            <w:rFonts w:ascii="Cambria Math" w:hAnsi="Cambria Math"/>
            <w:sz w:val="28"/>
            <w:szCs w:val="28"/>
          </w:rPr>
          <m:t>)</m:t>
        </m:r>
      </m:oMath>
      <w:r w:rsidR="009F6805" w:rsidRPr="00C456EE">
        <w:rPr>
          <w:sz w:val="28"/>
          <w:szCs w:val="28"/>
        </w:rPr>
        <w:t xml:space="preserve"> </w:t>
      </w:r>
      <w:r w:rsidR="00E10073">
        <w:rPr>
          <w:sz w:val="28"/>
          <w:szCs w:val="28"/>
        </w:rPr>
        <w:t xml:space="preserve">(далее – коэффициент половозрастного состава), </w:t>
      </w:r>
      <w:r w:rsidRPr="00C456EE">
        <w:rPr>
          <w:sz w:val="28"/>
          <w:szCs w:val="28"/>
        </w:rPr>
        <w:t>для медицинской организации рассчитывается по следующей формуле:</w:t>
      </w:r>
    </w:p>
    <w:p w:rsidR="00EB6B07" w:rsidRPr="00C456EE" w:rsidRDefault="00EB6B07" w:rsidP="00E92B16">
      <w:pPr>
        <w:pStyle w:val="a5"/>
        <w:spacing w:after="0" w:line="240" w:lineRule="auto"/>
        <w:ind w:left="0" w:firstLine="709"/>
        <w:jc w:val="both"/>
        <w:rPr>
          <w:rFonts w:ascii="Times New Roman" w:hAnsi="Times New Roman"/>
          <w:sz w:val="28"/>
          <w:szCs w:val="28"/>
          <w:lang w:val="ru-RU"/>
        </w:rPr>
      </w:pPr>
    </w:p>
    <w:p w:rsidR="00EB6B07" w:rsidRPr="0058187B" w:rsidRDefault="007766FC"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КС</m:t>
            </m:r>
          </m:e>
          <m:sub>
            <m:r>
              <w:rPr>
                <w:rFonts w:ascii="Cambria Math" w:hAnsi="Cambria Math"/>
                <w:sz w:val="28"/>
                <w:szCs w:val="28"/>
                <w:lang w:val="ru-RU"/>
              </w:rPr>
              <m:t>пв k</m:t>
            </m:r>
          </m:sub>
        </m:sSub>
        <m:r>
          <w:rPr>
            <w:rFonts w:ascii="Cambria Math" w:hAnsi="Cambria Math"/>
            <w:sz w:val="28"/>
            <w:szCs w:val="28"/>
            <w:lang w:val="ru-RU"/>
          </w:rPr>
          <m:t>=</m:t>
        </m:r>
        <m:f>
          <m:fPr>
            <m:ctrlPr>
              <w:rPr>
                <w:rFonts w:ascii="Cambria Math" w:hAnsi="Cambria Math"/>
                <w:i/>
                <w:sz w:val="28"/>
                <w:szCs w:val="28"/>
                <w:lang w:val="ru-RU"/>
              </w:rPr>
            </m:ctrlPr>
          </m:fPr>
          <m:num>
            <m:nary>
              <m:naryPr>
                <m:chr m:val="∑"/>
                <m:limLoc m:val="undOvr"/>
                <m:subHide m:val="1"/>
                <m:supHide m:val="1"/>
                <m:ctrlPr>
                  <w:rPr>
                    <w:rFonts w:ascii="Cambria Math" w:hAnsi="Cambria Math"/>
                    <w:i/>
                    <w:sz w:val="28"/>
                    <w:szCs w:val="28"/>
                    <w:lang w:val="ru-RU"/>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Чз</m:t>
                    </m:r>
                  </m:e>
                  <m:sub>
                    <m:r>
                      <w:rPr>
                        <w:rFonts w:ascii="Cambria Math" w:hAnsi="Cambria Math"/>
                        <w:sz w:val="28"/>
                        <w:szCs w:val="28"/>
                        <w:lang w:val="ru-RU"/>
                      </w:rPr>
                      <m:t>j k</m:t>
                    </m:r>
                  </m:sub>
                </m:sSub>
                <m:r>
                  <w:rPr>
                    <w:rFonts w:ascii="Cambria Math" w:hAnsi="Cambria Math"/>
                    <w:sz w:val="28"/>
                    <w:szCs w:val="28"/>
                    <w:lang w:val="ru-RU"/>
                  </w:rPr>
                  <m:t>)</m:t>
                </m:r>
              </m:e>
            </m:nary>
          </m:num>
          <m:den>
            <m:sSub>
              <m:sSubPr>
                <m:ctrlPr>
                  <w:rPr>
                    <w:rFonts w:ascii="Cambria Math" w:hAnsi="Cambria Math"/>
                    <w:i/>
                    <w:sz w:val="28"/>
                    <w:szCs w:val="28"/>
                    <w:lang w:val="ru-RU"/>
                  </w:rPr>
                </m:ctrlPr>
              </m:sSubPr>
              <m:e>
                <m:r>
                  <w:rPr>
                    <w:rFonts w:ascii="Cambria Math" w:hAnsi="Cambria Math"/>
                    <w:sz w:val="28"/>
                    <w:szCs w:val="28"/>
                    <w:lang w:val="ru-RU"/>
                  </w:rPr>
                  <m:t>Чз</m:t>
                </m:r>
              </m:e>
              <m:sub>
                <m:r>
                  <w:rPr>
                    <w:rFonts w:ascii="Cambria Math" w:hAnsi="Cambria Math"/>
                    <w:sz w:val="28"/>
                    <w:szCs w:val="28"/>
                    <w:lang w:val="ru-RU"/>
                  </w:rPr>
                  <m:t>k</m:t>
                </m:r>
              </m:sub>
            </m:sSub>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EB6B07" w:rsidRPr="00C456EE" w:rsidRDefault="00EB6B07" w:rsidP="00EB6B07">
      <w:pPr>
        <w:pStyle w:val="a5"/>
        <w:spacing w:after="0" w:line="240" w:lineRule="auto"/>
        <w:ind w:left="709" w:firstLine="721"/>
        <w:jc w:val="both"/>
        <w:rPr>
          <w:rFonts w:ascii="Times New Roman" w:hAnsi="Times New Roman"/>
          <w:sz w:val="28"/>
          <w:szCs w:val="28"/>
          <w:lang w:val="ru-RU"/>
        </w:rPr>
      </w:pPr>
    </w:p>
    <w:p w:rsidR="00BE689E" w:rsidRDefault="007766FC" w:rsidP="00BE689E">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КС</m:t>
            </m:r>
          </m:e>
          <m:sub>
            <m:r>
              <w:rPr>
                <w:rFonts w:ascii="Cambria Math" w:hAnsi="Cambria Math"/>
                <w:sz w:val="28"/>
                <w:szCs w:val="28"/>
                <w:lang w:val="ru-RU"/>
              </w:rPr>
              <m:t>пв k</m:t>
            </m:r>
          </m:sub>
        </m:sSub>
      </m:oMath>
      <w:r w:rsidR="00BE689E">
        <w:rPr>
          <w:rFonts w:ascii="Times New Roman" w:hAnsi="Times New Roman"/>
          <w:sz w:val="28"/>
          <w:szCs w:val="28"/>
          <w:lang w:val="ru-RU"/>
        </w:rPr>
        <w:t xml:space="preserve"> – коэффициент половозрастного состава;</w:t>
      </w:r>
    </w:p>
    <w:p w:rsidR="00EB6B07" w:rsidRPr="00C456EE" w:rsidRDefault="007766FC"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7766FC"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7766FC"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прикрепившихся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244E7B">
        <w:rPr>
          <w:color w:val="000000" w:themeColor="text1"/>
          <w:sz w:val="28"/>
          <w:szCs w:val="28"/>
        </w:rPr>
        <w:t>3</w:t>
      </w:r>
      <w:r w:rsidRPr="003764CB">
        <w:rPr>
          <w:color w:val="000000" w:themeColor="text1"/>
          <w:sz w:val="28"/>
          <w:szCs w:val="28"/>
        </w:rPr>
        <w:t xml:space="preserve"> год исходя из стоимости оказанной в амбулаторных условиях медицинской помощи за период 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244E7B">
        <w:rPr>
          <w:color w:val="000000" w:themeColor="text1"/>
          <w:sz w:val="28"/>
          <w:szCs w:val="28"/>
        </w:rPr>
        <w:t>2</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244E7B">
        <w:rPr>
          <w:color w:val="000000" w:themeColor="text1"/>
          <w:sz w:val="28"/>
          <w:szCs w:val="28"/>
        </w:rPr>
        <w:t>2</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244E7B">
        <w:rPr>
          <w:color w:val="000000" w:themeColor="text1"/>
          <w:sz w:val="28"/>
          <w:szCs w:val="28"/>
        </w:rPr>
        <w:t>2</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lastRenderedPageBreak/>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r w:rsidRPr="00C456EE">
        <w:rPr>
          <w:sz w:val="28"/>
          <w:szCs w:val="28"/>
        </w:rPr>
        <w:t>Р = З / Чз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r w:rsidRPr="00C456EE">
        <w:rPr>
          <w:rFonts w:ascii="Times New Roman" w:hAnsi="Times New Roman"/>
          <w:sz w:val="28"/>
          <w:szCs w:val="28"/>
        </w:rPr>
        <w:t>j</w:t>
      </w:r>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r w:rsidRPr="00C456EE">
        <w:rPr>
          <w:sz w:val="28"/>
          <w:szCs w:val="28"/>
          <w:lang w:val="en-US"/>
        </w:rPr>
        <w:t>j</w:t>
      </w:r>
      <w:r w:rsidRPr="00C456EE">
        <w:rPr>
          <w:sz w:val="28"/>
          <w:szCs w:val="28"/>
        </w:rPr>
        <w:t xml:space="preserve"> = З</w:t>
      </w:r>
      <w:r w:rsidRPr="00C456EE">
        <w:rPr>
          <w:sz w:val="28"/>
          <w:szCs w:val="28"/>
          <w:lang w:val="en-US"/>
        </w:rPr>
        <w:t>j</w:t>
      </w:r>
      <w:r w:rsidRPr="00C456EE">
        <w:rPr>
          <w:sz w:val="28"/>
          <w:szCs w:val="28"/>
        </w:rPr>
        <w:t xml:space="preserve"> / Чз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r w:rsidRPr="00C456EE">
        <w:rPr>
          <w:sz w:val="28"/>
          <w:szCs w:val="28"/>
          <w:lang w:val="en-US"/>
        </w:rPr>
        <w:t>j</w:t>
      </w:r>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r w:rsidRPr="00C456EE">
        <w:rPr>
          <w:sz w:val="28"/>
          <w:szCs w:val="28"/>
        </w:rPr>
        <w:t xml:space="preserve">Чз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7766FC"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7766FC"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r w:rsidRPr="00C456EE">
        <w:rPr>
          <w:sz w:val="28"/>
          <w:szCs w:val="28"/>
        </w:rPr>
        <w:t>Р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lastRenderedPageBreak/>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подушевого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подушевого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7766FC"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7766FC"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7766FC"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23</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7766FC"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7766FC"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7766FC"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подушевого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7766FC"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7766FC"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901560" w:rsidRDefault="003402BB" w:rsidP="00901560">
      <w:pPr>
        <w:pStyle w:val="ConsPlusNormal"/>
        <w:ind w:firstLine="709"/>
        <w:jc w:val="both"/>
        <w:rPr>
          <w:rFonts w:ascii="Times New Roman" w:hAnsi="Times New Roman" w:cs="Times New Roman"/>
          <w:bCs/>
          <w:sz w:val="28"/>
          <w:szCs w:val="28"/>
        </w:rPr>
      </w:pPr>
      <w:r>
        <w:rPr>
          <w:rFonts w:ascii="Times New Roman" w:hAnsi="Times New Roman" w:cs="Times New Roman"/>
          <w:sz w:val="28"/>
        </w:rPr>
        <w:lastRenderedPageBreak/>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подушевого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901560">
        <w:rPr>
          <w:rFonts w:ascii="Times New Roman" w:hAnsi="Times New Roman" w:cs="Times New Roman"/>
          <w:bCs/>
          <w:sz w:val="28"/>
          <w:szCs w:val="28"/>
        </w:rPr>
        <w:t xml:space="preserve"> , который применяется для расчета подушевых нормативов финансирования прикрепившихся лиц, следующим образом:</w:t>
      </w:r>
    </w:p>
    <w:p w:rsidR="00497BCF" w:rsidRDefault="00FA0792" w:rsidP="00901560">
      <w:pPr>
        <w:pStyle w:val="ConsPlusNormal"/>
        <w:ind w:firstLine="709"/>
        <w:jc w:val="both"/>
        <w:rPr>
          <w:rFonts w:ascii="Times New Roman" w:hAnsi="Times New Roman" w:cs="Times New Roman"/>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&lt; </w:t>
      </w:r>
      <w:r w:rsidR="00497BCF">
        <w:rPr>
          <w:rFonts w:ascii="Times New Roman" w:hAnsi="Times New Roman" w:cs="Times New Roman"/>
          <w:sz w:val="28"/>
          <w:szCs w:val="28"/>
        </w:rPr>
        <w:t xml:space="preserve">0,4,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1,1;</w:t>
      </w:r>
    </w:p>
    <w:p w:rsid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0,4 ≤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≤0,8, </m:t>
        </m:r>
        <m:r>
          <m:rPr>
            <m:sty m:val="p"/>
          </m:rPr>
          <w:rPr>
            <w:rFonts w:ascii="Cambria Math" w:hAnsi="Cambria Math" w:cs="Times New Roman"/>
            <w:sz w:val="28"/>
            <w:szCs w:val="28"/>
          </w:rPr>
          <m:t>устанавливается</m:t>
        </m:r>
        <m:r>
          <w:rPr>
            <w:rFonts w:ascii="Cambria Math" w:hAnsi="Cambria Math" w:cs="Times New Roman"/>
            <w:sz w:val="28"/>
            <w:szCs w:val="28"/>
          </w:rPr>
          <m:t xml:space="preserve">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=1,0;</w:t>
      </w:r>
    </w:p>
    <w:p w:rsidR="00497BCF" w:rsidRDefault="00FA0792" w:rsidP="00497BCF">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0,8 </w:t>
      </w:r>
      <w:r w:rsidR="00497BCF" w:rsidRPr="00497BCF">
        <w:rPr>
          <w:rFonts w:ascii="Times New Roman" w:hAnsi="Times New Roman" w:cs="Times New Roman"/>
          <w:sz w:val="28"/>
          <w:szCs w:val="28"/>
        </w:rPr>
        <w:t>&lt;</w:t>
      </w:r>
      <w:r w:rsidR="00497BCF">
        <w:rPr>
          <w:rFonts w:ascii="Times New Roman" w:hAnsi="Times New Roman" w:cs="Times New Roman"/>
          <w:sz w:val="28"/>
          <w:szCs w:val="28"/>
        </w:rPr>
        <w:t xml:space="preserve">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&lt;20,0,  устанавливается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=1,25;</w:t>
      </w:r>
    </w:p>
    <w:p w:rsidR="00497BCF" w:rsidRP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 20</w:t>
      </w:r>
      <w:r w:rsidR="00497BCF">
        <w:rPr>
          <w:rFonts w:ascii="Times New Roman" w:hAnsi="Times New Roman" w:cs="Times New Roman"/>
          <w:sz w:val="28"/>
          <w:szCs w:val="28"/>
        </w:rPr>
        <w:t>,</w:t>
      </w:r>
      <w:r w:rsidR="00497BCF" w:rsidRPr="00497BCF">
        <w:rPr>
          <w:rFonts w:ascii="Times New Roman" w:hAnsi="Times New Roman" w:cs="Times New Roman"/>
          <w:sz w:val="28"/>
          <w:szCs w:val="28"/>
        </w:rPr>
        <w:t>0</w:t>
      </w:r>
      <w:r w:rsidR="00497BCF">
        <w:rPr>
          <w:rFonts w:ascii="Times New Roman" w:hAnsi="Times New Roman" w:cs="Times New Roman"/>
          <w:sz w:val="28"/>
          <w:szCs w:val="28"/>
        </w:rPr>
        <w:t xml:space="preserve">,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1,7.</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r w:rsidR="00AB2C7E" w:rsidRPr="000823A7">
        <w:rPr>
          <w:rFonts w:ascii="Times New Roman" w:hAnsi="Times New Roman" w:cs="Times New Roman"/>
          <w:sz w:val="28"/>
        </w:rPr>
        <w:t>К</w:t>
      </w:r>
      <w:r w:rsidR="00BD4B59" w:rsidRPr="000823A7">
        <w:rPr>
          <w:rFonts w:ascii="Times New Roman" w:hAnsi="Times New Roman" w:cs="Times New Roman"/>
          <w:sz w:val="28"/>
        </w:rPr>
        <w:t>оэффициент дифференциации к подушевому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7766FC"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7766FC"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7766FC"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7766FC"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EF0A91" w:rsidRDefault="00C95CB1" w:rsidP="00C95CB1">
      <w:pPr>
        <w:pStyle w:val="ConsPlusNormal"/>
        <w:ind w:firstLine="708"/>
        <w:jc w:val="both"/>
        <w:rPr>
          <w:rFonts w:ascii="Times New Roman" w:hAnsi="Times New Roman" w:cs="Times New Roman"/>
          <w:bCs/>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w:t>
      </w:r>
      <w:r w:rsidRPr="00EF0A91">
        <w:rPr>
          <w:rFonts w:ascii="Times New Roman" w:hAnsi="Times New Roman" w:cs="Times New Roman"/>
          <w:bCs/>
          <w:color w:val="000000" w:themeColor="text1"/>
          <w:sz w:val="28"/>
        </w:rPr>
        <w:lastRenderedPageBreak/>
        <w:t xml:space="preserve">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r w:rsidRPr="00EF0A91">
        <w:rPr>
          <w:rFonts w:ascii="Times New Roman" w:hAnsi="Times New Roman" w:cs="Times New Roman"/>
          <w:bCs/>
          <w:color w:val="000000" w:themeColor="text1"/>
          <w:sz w:val="28"/>
          <w:szCs w:val="28"/>
        </w:rPr>
        <w:t>в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EF0A91" w:rsidRPr="001D3174" w:rsidRDefault="00C95CB1" w:rsidP="00C95CB1">
      <w:pPr>
        <w:ind w:firstLine="708"/>
        <w:jc w:val="both"/>
        <w:rPr>
          <w:bCs/>
          <w:color w:val="000000" w:themeColor="text1"/>
          <w:sz w:val="28"/>
          <w:szCs w:val="28"/>
        </w:rPr>
      </w:pPr>
      <w:r w:rsidRPr="001D3174">
        <w:rPr>
          <w:bCs/>
          <w:color w:val="000000" w:themeColor="text1"/>
          <w:sz w:val="28"/>
          <w:szCs w:val="28"/>
        </w:rPr>
        <w:t xml:space="preserve">– </w:t>
      </w:r>
      <w:r w:rsidRPr="001D3174">
        <w:rPr>
          <w:color w:val="000000" w:themeColor="text1"/>
          <w:sz w:val="28"/>
        </w:rPr>
        <w:t>1,</w:t>
      </w:r>
      <w:r w:rsidR="007E59C2">
        <w:rPr>
          <w:color w:val="000000" w:themeColor="text1"/>
          <w:sz w:val="28"/>
        </w:rPr>
        <w:t>52</w:t>
      </w:r>
      <w:r w:rsidR="002C1487" w:rsidRPr="001D3174">
        <w:rPr>
          <w:color w:val="000000" w:themeColor="text1"/>
          <w:sz w:val="28"/>
        </w:rPr>
        <w:t>0</w:t>
      </w:r>
      <w:r w:rsidRPr="001D3174">
        <w:rPr>
          <w:bCs/>
          <w:color w:val="000000" w:themeColor="text1"/>
          <w:sz w:val="28"/>
          <w:szCs w:val="28"/>
        </w:rPr>
        <w:t xml:space="preserve"> – при размере расходов на содержание медицинской организации более 1,</w:t>
      </w:r>
      <w:r w:rsidR="007E59C2">
        <w:rPr>
          <w:bCs/>
          <w:color w:val="000000" w:themeColor="text1"/>
          <w:sz w:val="28"/>
          <w:szCs w:val="28"/>
        </w:rPr>
        <w:t>0</w:t>
      </w:r>
      <w:r w:rsidRPr="001D3174">
        <w:rPr>
          <w:bCs/>
          <w:color w:val="000000" w:themeColor="text1"/>
          <w:sz w:val="28"/>
          <w:szCs w:val="28"/>
        </w:rPr>
        <w:t xml:space="preserve"> тыс. рублей, но менее 1,</w:t>
      </w:r>
      <w:r w:rsidR="007E59C2">
        <w:rPr>
          <w:bCs/>
          <w:color w:val="000000" w:themeColor="text1"/>
          <w:sz w:val="28"/>
          <w:szCs w:val="28"/>
        </w:rPr>
        <w:t>1</w:t>
      </w:r>
      <w:r w:rsidRPr="001D3174">
        <w:rPr>
          <w:bCs/>
          <w:color w:val="000000" w:themeColor="text1"/>
          <w:sz w:val="28"/>
          <w:szCs w:val="28"/>
        </w:rPr>
        <w:t xml:space="preserve"> тыс. рублей;</w:t>
      </w:r>
    </w:p>
    <w:p w:rsidR="00C95CB1" w:rsidRDefault="00C95CB1" w:rsidP="00C95CB1">
      <w:pPr>
        <w:ind w:firstLine="708"/>
        <w:jc w:val="both"/>
        <w:rPr>
          <w:rFonts w:eastAsia="Calibri"/>
          <w:i/>
          <w:color w:val="000000" w:themeColor="text1"/>
          <w:sz w:val="28"/>
          <w:szCs w:val="28"/>
          <w:lang w:eastAsia="en-US"/>
        </w:rPr>
      </w:pPr>
      <w:r w:rsidRPr="001D3174">
        <w:rPr>
          <w:bCs/>
          <w:color w:val="000000" w:themeColor="text1"/>
          <w:sz w:val="28"/>
          <w:szCs w:val="28"/>
        </w:rPr>
        <w:t xml:space="preserve">– </w:t>
      </w:r>
      <w:r w:rsidR="005916AB" w:rsidRPr="007766FC">
        <w:rPr>
          <w:bCs/>
          <w:color w:val="00B050"/>
          <w:sz w:val="28"/>
          <w:szCs w:val="28"/>
        </w:rPr>
        <w:t>2,</w:t>
      </w:r>
      <w:r w:rsidR="007766FC" w:rsidRPr="007766FC">
        <w:rPr>
          <w:bCs/>
          <w:color w:val="00B050"/>
          <w:sz w:val="28"/>
          <w:szCs w:val="28"/>
        </w:rPr>
        <w:t>4</w:t>
      </w:r>
      <w:r w:rsidR="005916AB" w:rsidRPr="007766FC">
        <w:rPr>
          <w:bCs/>
          <w:color w:val="00B050"/>
          <w:sz w:val="28"/>
          <w:szCs w:val="28"/>
        </w:rPr>
        <w:t>0</w:t>
      </w:r>
      <w:r w:rsidR="005A22A1" w:rsidRPr="007766FC">
        <w:rPr>
          <w:bCs/>
          <w:color w:val="00B050"/>
          <w:sz w:val="28"/>
          <w:szCs w:val="28"/>
        </w:rPr>
        <w:t>0</w:t>
      </w:r>
      <w:r w:rsidRPr="007766FC">
        <w:rPr>
          <w:bCs/>
          <w:color w:val="00B050"/>
          <w:sz w:val="28"/>
          <w:szCs w:val="28"/>
        </w:rPr>
        <w:t xml:space="preserve"> </w:t>
      </w:r>
      <w:r w:rsidRPr="001D3174">
        <w:rPr>
          <w:bCs/>
          <w:color w:val="000000" w:themeColor="text1"/>
          <w:sz w:val="28"/>
          <w:szCs w:val="28"/>
        </w:rPr>
        <w:t xml:space="preserve">– при размере расходов на содержание медицинской организации более </w:t>
      </w:r>
      <w:r w:rsidR="007E59C2">
        <w:rPr>
          <w:bCs/>
          <w:color w:val="000000" w:themeColor="text1"/>
          <w:sz w:val="28"/>
          <w:szCs w:val="28"/>
        </w:rPr>
        <w:t>1,9</w:t>
      </w:r>
      <w:r w:rsidRPr="001D3174">
        <w:rPr>
          <w:bCs/>
          <w:color w:val="000000" w:themeColor="text1"/>
          <w:sz w:val="28"/>
          <w:szCs w:val="28"/>
        </w:rPr>
        <w:t xml:space="preserve"> тыс. рублей, но менее 2,</w:t>
      </w:r>
      <w:r w:rsidR="007E59C2">
        <w:rPr>
          <w:bCs/>
          <w:color w:val="000000" w:themeColor="text1"/>
          <w:sz w:val="28"/>
          <w:szCs w:val="28"/>
        </w:rPr>
        <w:t>0</w:t>
      </w:r>
      <w:r w:rsidRPr="001D3174">
        <w:rPr>
          <w:bCs/>
          <w:color w:val="000000" w:themeColor="text1"/>
          <w:sz w:val="28"/>
          <w:szCs w:val="28"/>
        </w:rPr>
        <w:t xml:space="preserve"> тыс. рублей.</w:t>
      </w:r>
      <w:r w:rsidRPr="00EF0A91">
        <w:rPr>
          <w:rFonts w:eastAsia="Calibri"/>
          <w:color w:val="000000" w:themeColor="text1"/>
          <w:sz w:val="28"/>
          <w:szCs w:val="28"/>
          <w:lang w:eastAsia="en-US"/>
        </w:rPr>
        <w:t xml:space="preserve"> </w:t>
      </w:r>
      <w:r w:rsidR="005A22A1">
        <w:rPr>
          <w:rFonts w:eastAsia="Calibri"/>
          <w:color w:val="000000" w:themeColor="text1"/>
          <w:sz w:val="28"/>
          <w:szCs w:val="28"/>
          <w:lang w:eastAsia="en-US"/>
        </w:rPr>
        <w:t>(</w:t>
      </w:r>
      <w:r w:rsidR="005A22A1">
        <w:rPr>
          <w:rFonts w:eastAsia="Calibri"/>
          <w:i/>
          <w:color w:val="000000" w:themeColor="text1"/>
          <w:sz w:val="28"/>
          <w:szCs w:val="28"/>
          <w:lang w:eastAsia="en-US"/>
        </w:rPr>
        <w:t xml:space="preserve">в редакции Дополнительного соглашения № </w:t>
      </w:r>
      <w:r w:rsidR="00857555">
        <w:rPr>
          <w:rFonts w:eastAsia="Calibri"/>
          <w:i/>
          <w:color w:val="000000" w:themeColor="text1"/>
          <w:sz w:val="28"/>
          <w:szCs w:val="28"/>
          <w:lang w:eastAsia="en-US"/>
        </w:rPr>
        <w:t>8</w:t>
      </w:r>
      <w:r w:rsidR="005A22A1">
        <w:rPr>
          <w:rFonts w:eastAsia="Calibri"/>
          <w:i/>
          <w:color w:val="000000" w:themeColor="text1"/>
          <w:sz w:val="28"/>
          <w:szCs w:val="28"/>
          <w:lang w:eastAsia="en-US"/>
        </w:rPr>
        <w:t xml:space="preserve"> от </w:t>
      </w:r>
      <w:r w:rsidR="00857555">
        <w:rPr>
          <w:rFonts w:eastAsia="Calibri"/>
          <w:i/>
          <w:color w:val="000000" w:themeColor="text1"/>
          <w:sz w:val="28"/>
          <w:szCs w:val="28"/>
          <w:lang w:eastAsia="en-US"/>
        </w:rPr>
        <w:t>18</w:t>
      </w:r>
      <w:r w:rsidR="005A22A1">
        <w:rPr>
          <w:rFonts w:eastAsia="Calibri"/>
          <w:i/>
          <w:color w:val="000000" w:themeColor="text1"/>
          <w:sz w:val="28"/>
          <w:szCs w:val="28"/>
          <w:lang w:eastAsia="en-US"/>
        </w:rPr>
        <w:t>.</w:t>
      </w:r>
      <w:r w:rsidR="005916AB">
        <w:rPr>
          <w:rFonts w:eastAsia="Calibri"/>
          <w:i/>
          <w:color w:val="000000" w:themeColor="text1"/>
          <w:sz w:val="28"/>
          <w:szCs w:val="28"/>
          <w:lang w:eastAsia="en-US"/>
        </w:rPr>
        <w:t>1</w:t>
      </w:r>
      <w:r w:rsidR="00857555">
        <w:rPr>
          <w:rFonts w:eastAsia="Calibri"/>
          <w:i/>
          <w:color w:val="000000" w:themeColor="text1"/>
          <w:sz w:val="28"/>
          <w:szCs w:val="28"/>
          <w:lang w:eastAsia="en-US"/>
        </w:rPr>
        <w:t>2</w:t>
      </w:r>
      <w:bookmarkStart w:id="0" w:name="_GoBack"/>
      <w:bookmarkEnd w:id="0"/>
      <w:r w:rsidR="005A22A1">
        <w:rPr>
          <w:rFonts w:eastAsia="Calibri"/>
          <w:i/>
          <w:color w:val="000000" w:themeColor="text1"/>
          <w:sz w:val="28"/>
          <w:szCs w:val="28"/>
          <w:lang w:eastAsia="en-US"/>
        </w:rPr>
        <w:t>.2023)</w:t>
      </w:r>
    </w:p>
    <w:p w:rsidR="005916AB" w:rsidRPr="005A22A1" w:rsidRDefault="005916AB" w:rsidP="00C95CB1">
      <w:pPr>
        <w:ind w:firstLine="708"/>
        <w:jc w:val="both"/>
        <w:rPr>
          <w:i/>
          <w:color w:val="000000" w:themeColor="text1"/>
          <w:sz w:val="28"/>
          <w:szCs w:val="28"/>
        </w:rPr>
      </w:pPr>
      <w:r w:rsidRPr="005916AB">
        <w:rPr>
          <w:bCs/>
          <w:color w:val="0070C0"/>
          <w:sz w:val="28"/>
          <w:szCs w:val="28"/>
        </w:rPr>
        <w:t>–</w:t>
      </w:r>
      <w:r w:rsidRPr="005916AB">
        <w:rPr>
          <w:rFonts w:eastAsia="Calibri"/>
          <w:color w:val="0070C0"/>
          <w:sz w:val="28"/>
          <w:szCs w:val="28"/>
          <w:lang w:eastAsia="en-US"/>
        </w:rPr>
        <w:t xml:space="preserve"> 1,5 – при </w:t>
      </w:r>
      <w:r w:rsidRPr="005916AB">
        <w:rPr>
          <w:bCs/>
          <w:color w:val="0070C0"/>
          <w:sz w:val="28"/>
          <w:szCs w:val="28"/>
        </w:rPr>
        <w:t>размере расходов на содержание медицинской организации более 2,5 тыс. рублей, но менее 2,7 тыс. рублей.</w:t>
      </w:r>
      <w:r w:rsidRPr="005916AB">
        <w:rPr>
          <w:rFonts w:eastAsia="Calibri"/>
          <w:color w:val="0070C0"/>
          <w:sz w:val="28"/>
          <w:szCs w:val="28"/>
          <w:lang w:eastAsia="en-US"/>
        </w:rPr>
        <w:t xml:space="preserve"> </w:t>
      </w:r>
      <w:r>
        <w:rPr>
          <w:rFonts w:eastAsia="Calibri"/>
          <w:color w:val="000000" w:themeColor="text1"/>
          <w:sz w:val="28"/>
          <w:szCs w:val="28"/>
          <w:lang w:eastAsia="en-US"/>
        </w:rPr>
        <w:t>(</w:t>
      </w:r>
      <w:r>
        <w:rPr>
          <w:rFonts w:eastAsia="Calibri"/>
          <w:i/>
          <w:color w:val="000000" w:themeColor="text1"/>
          <w:sz w:val="28"/>
          <w:szCs w:val="28"/>
          <w:lang w:eastAsia="en-US"/>
        </w:rPr>
        <w:t>в редакции Дополнительного соглашения № 7 от 24.10.2023)</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r w:rsidR="00C83FB9">
        <w:rPr>
          <w:rFonts w:ascii="Times New Roman" w:hAnsi="Times New Roman" w:cs="Times New Roman"/>
          <w:bCs/>
          <w:sz w:val="28"/>
        </w:rPr>
        <w:t>,</w:t>
      </w:r>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7766FC"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7766FC"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7766FC"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расположенным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7766FC"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расположенн</w:t>
      </w:r>
      <w:r w:rsidR="00872FFE" w:rsidRPr="00030233">
        <w:rPr>
          <w:rFonts w:ascii="Times New Roman" w:hAnsi="Times New Roman" w:cs="Times New Roman"/>
          <w:sz w:val="28"/>
          <w:szCs w:val="28"/>
        </w:rPr>
        <w:t>ому</w:t>
      </w:r>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Default="007513D4" w:rsidP="008F7201">
      <w:pPr>
        <w:pStyle w:val="ConsPlusNormal"/>
        <w:ind w:firstLine="709"/>
        <w:jc w:val="both"/>
        <w:rPr>
          <w:rFonts w:ascii="Times New Roman" w:hAnsi="Times New Roman" w:cs="Times New Roman"/>
          <w:sz w:val="28"/>
          <w:szCs w:val="28"/>
        </w:rPr>
      </w:pPr>
    </w:p>
    <w:p w:rsidR="005F43A2" w:rsidRPr="001935E2" w:rsidRDefault="008F7201" w:rsidP="008F7201">
      <w:pPr>
        <w:pStyle w:val="ConsPlusNormal"/>
        <w:ind w:firstLine="709"/>
        <w:contextualSpacing/>
        <w:jc w:val="both"/>
        <w:rPr>
          <w:rFonts w:ascii="Times New Roman" w:hAnsi="Times New Roman" w:cs="Times New Roman"/>
          <w:sz w:val="28"/>
          <w:szCs w:val="28"/>
        </w:rPr>
      </w:pPr>
      <w:r>
        <w:rPr>
          <w:rFonts w:ascii="Times New Roman" w:hAnsi="Times New Roman" w:cs="Times New Roman"/>
          <w:bCs/>
          <w:sz w:val="28"/>
          <w:szCs w:val="28"/>
        </w:rPr>
        <w:t xml:space="preserve">3.5. </w:t>
      </w:r>
      <w:r w:rsidR="0031452D" w:rsidRPr="001935E2">
        <w:rPr>
          <w:rFonts w:ascii="Times New Roman" w:hAnsi="Times New Roman" w:cs="Times New Roman"/>
          <w:bCs/>
          <w:sz w:val="28"/>
          <w:szCs w:val="28"/>
        </w:rPr>
        <w:t>Ф</w:t>
      </w:r>
      <w:r w:rsidR="009D0D07" w:rsidRPr="001935E2">
        <w:rPr>
          <w:rFonts w:ascii="Times New Roman" w:hAnsi="Times New Roman" w:cs="Times New Roman"/>
          <w:bCs/>
          <w:sz w:val="28"/>
          <w:szCs w:val="28"/>
        </w:rPr>
        <w:t>актический дифференцированный подушевой норматив</w:t>
      </w:r>
      <w:r w:rsidR="005F43A2" w:rsidRPr="001935E2">
        <w:rPr>
          <w:rFonts w:ascii="Times New Roman" w:hAnsi="Times New Roman" w:cs="Times New Roman"/>
          <w:bCs/>
          <w:sz w:val="28"/>
          <w:szCs w:val="28"/>
        </w:rPr>
        <w:t xml:space="preserve"> для</w:t>
      </w:r>
      <w:r w:rsidR="00DC12CA">
        <w:rPr>
          <w:rFonts w:ascii="Times New Roman" w:hAnsi="Times New Roman" w:cs="Times New Roman"/>
          <w:bCs/>
          <w:sz w:val="28"/>
          <w:szCs w:val="28"/>
        </w:rPr>
        <w:br/>
      </w:r>
      <w:r w:rsidR="00517FD3" w:rsidRPr="001935E2">
        <w:rPr>
          <w:rFonts w:ascii="Times New Roman" w:hAnsi="Times New Roman" w:cs="Times New Roman"/>
          <w:bCs/>
          <w:sz w:val="28"/>
          <w:szCs w:val="28"/>
          <w:lang w:val="en-US"/>
        </w:rPr>
        <w:t>k</w:t>
      </w:r>
      <w:r w:rsidR="005F43A2" w:rsidRPr="001935E2">
        <w:rPr>
          <w:rFonts w:ascii="Times New Roman" w:hAnsi="Times New Roman" w:cs="Times New Roman"/>
          <w:sz w:val="28"/>
          <w:szCs w:val="28"/>
        </w:rPr>
        <w:t>-медицинск</w:t>
      </w:r>
      <w:r w:rsidR="007513D4" w:rsidRPr="001935E2">
        <w:rPr>
          <w:rFonts w:ascii="Times New Roman" w:hAnsi="Times New Roman" w:cs="Times New Roman"/>
          <w:sz w:val="28"/>
          <w:szCs w:val="28"/>
        </w:rPr>
        <w:t>ой</w:t>
      </w:r>
      <w:r w:rsidR="005F43A2" w:rsidRPr="001935E2">
        <w:rPr>
          <w:rFonts w:ascii="Times New Roman" w:hAnsi="Times New Roman" w:cs="Times New Roman"/>
          <w:sz w:val="28"/>
          <w:szCs w:val="28"/>
        </w:rPr>
        <w:t xml:space="preserve"> организаци</w:t>
      </w:r>
      <w:r w:rsidR="007513D4" w:rsidRPr="001935E2">
        <w:rPr>
          <w:rFonts w:ascii="Times New Roman" w:hAnsi="Times New Roman" w:cs="Times New Roman"/>
          <w:sz w:val="28"/>
          <w:szCs w:val="28"/>
        </w:rPr>
        <w:t>и</w:t>
      </w:r>
      <w:r w:rsidR="005F43A2" w:rsidRPr="001935E2">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oMath>
      <w:r w:rsidR="005F43A2" w:rsidRPr="001935E2">
        <w:rPr>
          <w:rFonts w:ascii="Times New Roman" w:hAnsi="Times New Roman" w:cs="Times New Roman"/>
          <w:sz w:val="28"/>
          <w:szCs w:val="28"/>
        </w:rPr>
        <w:t>) рассчитывается по следующей формуле:</w:t>
      </w:r>
    </w:p>
    <w:p w:rsidR="005F43A2" w:rsidRPr="001935E2" w:rsidRDefault="005F43A2" w:rsidP="008F7201">
      <w:pPr>
        <w:pStyle w:val="ConsPlusNormal"/>
        <w:ind w:firstLine="709"/>
        <w:contextualSpacing/>
        <w:jc w:val="both"/>
        <w:rPr>
          <w:rFonts w:ascii="Times New Roman" w:hAnsi="Times New Roman" w:cs="Times New Roman"/>
          <w:sz w:val="28"/>
          <w:szCs w:val="28"/>
        </w:rPr>
      </w:pPr>
    </w:p>
    <w:p w:rsidR="00707D5F" w:rsidRDefault="007766FC" w:rsidP="008F7201">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ДПн</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ПК</m:t>
            </m:r>
          </m:e>
          <m:sub>
            <m:r>
              <w:rPr>
                <w:rFonts w:ascii="Cambria Math" w:hAnsi="Cambria Math" w:cs="Times New Roman"/>
                <w:sz w:val="28"/>
                <w:szCs w:val="28"/>
              </w:rPr>
              <m:t>пн</m:t>
            </m:r>
          </m:sub>
        </m:sSub>
        <m:r>
          <w:rPr>
            <w:rFonts w:ascii="Cambria Math" w:hAnsi="Cambria Math" w:cs="Times New Roman"/>
            <w:sz w:val="28"/>
            <w:szCs w:val="28"/>
          </w:rPr>
          <m:t xml:space="preserve"> , </m:t>
        </m:r>
      </m:oMath>
      <w:r w:rsidR="001935E2">
        <w:rPr>
          <w:rFonts w:ascii="Times New Roman" w:hAnsi="Times New Roman" w:cs="Times New Roman"/>
          <w:sz w:val="28"/>
          <w:szCs w:val="28"/>
        </w:rPr>
        <w:t xml:space="preserve"> где</w:t>
      </w:r>
    </w:p>
    <w:p w:rsidR="001935E2" w:rsidRPr="001935E2" w:rsidRDefault="001935E2" w:rsidP="008F7201">
      <w:pPr>
        <w:pStyle w:val="ConsPlusNormal"/>
        <w:ind w:firstLine="709"/>
        <w:contextualSpacing/>
        <w:jc w:val="both"/>
        <w:rPr>
          <w:rFonts w:ascii="Times New Roman" w:hAnsi="Times New Roman" w:cs="Times New Roman"/>
          <w:sz w:val="28"/>
          <w:szCs w:val="28"/>
        </w:rPr>
      </w:pPr>
    </w:p>
    <w:p w:rsidR="00707D5F" w:rsidRPr="001935E2" w:rsidRDefault="007766FC" w:rsidP="008F7201">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oMath>
      <w:r w:rsidR="00707D5F" w:rsidRPr="001935E2">
        <w:rPr>
          <w:rFonts w:ascii="Times New Roman" w:hAnsi="Times New Roman" w:cs="Times New Roman"/>
          <w:sz w:val="28"/>
          <w:szCs w:val="28"/>
        </w:rPr>
        <w:t xml:space="preserve"> – фактический </w:t>
      </w:r>
      <w:r w:rsidR="00707D5F" w:rsidRPr="001935E2">
        <w:rPr>
          <w:rFonts w:ascii="Times New Roman" w:hAnsi="Times New Roman" w:cs="Times New Roman"/>
          <w:bCs/>
          <w:sz w:val="28"/>
          <w:szCs w:val="28"/>
        </w:rPr>
        <w:t xml:space="preserve">дифференцированный подушевой норматив для </w:t>
      </w:r>
      <w:r w:rsidR="00517FD3" w:rsidRPr="001935E2">
        <w:rPr>
          <w:rFonts w:ascii="Times New Roman" w:hAnsi="Times New Roman" w:cs="Times New Roman"/>
          <w:bCs/>
          <w:sz w:val="28"/>
          <w:szCs w:val="28"/>
          <w:lang w:val="en-US"/>
        </w:rPr>
        <w:t>k</w:t>
      </w:r>
      <w:r w:rsidR="00707D5F" w:rsidRPr="001935E2">
        <w:rPr>
          <w:rFonts w:ascii="Times New Roman" w:hAnsi="Times New Roman" w:cs="Times New Roman"/>
          <w:sz w:val="28"/>
          <w:szCs w:val="28"/>
        </w:rPr>
        <w:t>-медицинск</w:t>
      </w:r>
      <w:r w:rsidR="007513D4" w:rsidRPr="001935E2">
        <w:rPr>
          <w:rFonts w:ascii="Times New Roman" w:hAnsi="Times New Roman" w:cs="Times New Roman"/>
          <w:sz w:val="28"/>
          <w:szCs w:val="28"/>
        </w:rPr>
        <w:t>ой</w:t>
      </w:r>
      <w:r w:rsidR="00707D5F" w:rsidRPr="001935E2">
        <w:rPr>
          <w:rFonts w:ascii="Times New Roman" w:hAnsi="Times New Roman" w:cs="Times New Roman"/>
          <w:sz w:val="28"/>
          <w:szCs w:val="28"/>
        </w:rPr>
        <w:t xml:space="preserve"> организаци</w:t>
      </w:r>
      <w:r w:rsidR="007513D4" w:rsidRPr="001935E2">
        <w:rPr>
          <w:rFonts w:ascii="Times New Roman" w:hAnsi="Times New Roman" w:cs="Times New Roman"/>
          <w:sz w:val="28"/>
          <w:szCs w:val="28"/>
        </w:rPr>
        <w:t>и</w:t>
      </w:r>
      <w:r w:rsidR="004A49E7" w:rsidRPr="001935E2">
        <w:rPr>
          <w:rFonts w:ascii="Times New Roman" w:hAnsi="Times New Roman" w:cs="Times New Roman"/>
          <w:sz w:val="28"/>
          <w:szCs w:val="28"/>
        </w:rPr>
        <w:t>, рублей</w:t>
      </w:r>
      <w:r w:rsidR="00707D5F" w:rsidRPr="001935E2">
        <w:rPr>
          <w:rFonts w:ascii="Times New Roman" w:hAnsi="Times New Roman" w:cs="Times New Roman"/>
          <w:sz w:val="28"/>
          <w:szCs w:val="28"/>
        </w:rPr>
        <w:t>;</w:t>
      </w:r>
    </w:p>
    <w:p w:rsidR="00707D5F" w:rsidRPr="001935E2" w:rsidRDefault="007766FC"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ДПн</m:t>
            </m:r>
          </m:e>
          <m:sub>
            <m:r>
              <w:rPr>
                <w:rFonts w:ascii="Cambria Math" w:hAnsi="Cambria Math" w:cs="Times New Roman"/>
                <w:sz w:val="28"/>
                <w:szCs w:val="28"/>
                <w:lang w:val="en-US"/>
              </w:rPr>
              <m:t>k</m:t>
            </m:r>
          </m:sub>
        </m:sSub>
      </m:oMath>
      <w:r w:rsidR="00707D5F" w:rsidRPr="001935E2">
        <w:rPr>
          <w:rFonts w:ascii="Times New Roman" w:hAnsi="Times New Roman" w:cs="Times New Roman"/>
          <w:sz w:val="28"/>
          <w:szCs w:val="28"/>
        </w:rPr>
        <w:t xml:space="preserve"> </w:t>
      </w:r>
      <w:r w:rsidR="00707D5F" w:rsidRPr="001935E2">
        <w:rPr>
          <w:bCs/>
          <w:sz w:val="28"/>
          <w:szCs w:val="28"/>
        </w:rPr>
        <w:t>–</w:t>
      </w:r>
      <w:r w:rsidR="00707D5F" w:rsidRPr="001935E2">
        <w:rPr>
          <w:rFonts w:ascii="Times New Roman" w:hAnsi="Times New Roman" w:cs="Times New Roman"/>
          <w:sz w:val="28"/>
          <w:szCs w:val="28"/>
        </w:rPr>
        <w:t xml:space="preserve"> дифференцированный подушевой норматив для </w:t>
      </w:r>
      <w:r w:rsidR="00DC12CA">
        <w:rPr>
          <w:rFonts w:ascii="Times New Roman" w:hAnsi="Times New Roman" w:cs="Times New Roman"/>
          <w:sz w:val="28"/>
          <w:szCs w:val="28"/>
        </w:rPr>
        <w:br/>
      </w:r>
      <w:r w:rsidR="00517FD3" w:rsidRPr="001935E2">
        <w:rPr>
          <w:rFonts w:ascii="Times New Roman" w:hAnsi="Times New Roman" w:cs="Times New Roman"/>
          <w:sz w:val="28"/>
          <w:szCs w:val="28"/>
          <w:lang w:val="en-US"/>
        </w:rPr>
        <w:t>k</w:t>
      </w:r>
      <w:r w:rsidR="00517FD3" w:rsidRPr="001935E2">
        <w:rPr>
          <w:rFonts w:ascii="Times New Roman" w:hAnsi="Times New Roman" w:cs="Times New Roman"/>
          <w:sz w:val="28"/>
          <w:szCs w:val="28"/>
        </w:rPr>
        <w:t>-</w:t>
      </w:r>
      <w:r w:rsidR="00707D5F" w:rsidRPr="001935E2">
        <w:rPr>
          <w:rFonts w:ascii="Times New Roman" w:hAnsi="Times New Roman" w:cs="Times New Roman"/>
          <w:sz w:val="28"/>
          <w:szCs w:val="28"/>
        </w:rPr>
        <w:t>медицинск</w:t>
      </w:r>
      <w:r w:rsidR="007513D4" w:rsidRPr="001935E2">
        <w:rPr>
          <w:rFonts w:ascii="Times New Roman" w:hAnsi="Times New Roman" w:cs="Times New Roman"/>
          <w:sz w:val="28"/>
          <w:szCs w:val="28"/>
        </w:rPr>
        <w:t>ой</w:t>
      </w:r>
      <w:r w:rsidR="00707D5F" w:rsidRPr="001935E2">
        <w:rPr>
          <w:rFonts w:ascii="Times New Roman" w:hAnsi="Times New Roman" w:cs="Times New Roman"/>
          <w:sz w:val="28"/>
          <w:szCs w:val="28"/>
        </w:rPr>
        <w:t xml:space="preserve"> организаци</w:t>
      </w:r>
      <w:r w:rsidR="007513D4" w:rsidRPr="001935E2">
        <w:rPr>
          <w:rFonts w:ascii="Times New Roman" w:hAnsi="Times New Roman" w:cs="Times New Roman"/>
          <w:sz w:val="28"/>
          <w:szCs w:val="28"/>
        </w:rPr>
        <w:t>и</w:t>
      </w:r>
      <w:r w:rsidR="00707D5F" w:rsidRPr="001935E2">
        <w:rPr>
          <w:rFonts w:ascii="Times New Roman" w:hAnsi="Times New Roman" w:cs="Times New Roman"/>
          <w:sz w:val="28"/>
          <w:szCs w:val="28"/>
        </w:rPr>
        <w:t>, рублей;</w:t>
      </w:r>
    </w:p>
    <w:p w:rsidR="005F43A2" w:rsidRDefault="007766FC" w:rsidP="008F7201">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ПК</m:t>
            </m:r>
          </m:e>
          <m:sub>
            <m:r>
              <w:rPr>
                <w:rFonts w:ascii="Cambria Math" w:hAnsi="Cambria Math" w:cs="Times New Roman"/>
                <w:sz w:val="28"/>
                <w:szCs w:val="28"/>
              </w:rPr>
              <m:t>пн</m:t>
            </m:r>
          </m:sub>
        </m:sSub>
      </m:oMath>
      <w:r w:rsidR="00707D5F" w:rsidRPr="001935E2">
        <w:rPr>
          <w:rFonts w:ascii="Times New Roman" w:hAnsi="Times New Roman" w:cs="Times New Roman"/>
          <w:sz w:val="24"/>
          <w:szCs w:val="24"/>
        </w:rPr>
        <w:t xml:space="preserve"> </w:t>
      </w:r>
      <w:r w:rsidR="00707D5F" w:rsidRPr="001935E2">
        <w:rPr>
          <w:rFonts w:ascii="Times New Roman" w:hAnsi="Times New Roman" w:cs="Times New Roman"/>
          <w:sz w:val="28"/>
          <w:szCs w:val="28"/>
        </w:rPr>
        <w:t>– поправочный коэффициент к дифференцированным подушевым нормативам.</w:t>
      </w:r>
    </w:p>
    <w:p w:rsidR="00FA1E5E" w:rsidRDefault="00FA1E5E" w:rsidP="008F7201">
      <w:pPr>
        <w:pStyle w:val="ConsPlusNormal"/>
        <w:ind w:firstLine="709"/>
        <w:contextualSpacing/>
        <w:jc w:val="both"/>
        <w:rPr>
          <w:rFonts w:ascii="Times New Roman" w:hAnsi="Times New Roman" w:cs="Times New Roman"/>
          <w:bCs/>
          <w:sz w:val="28"/>
          <w:szCs w:val="28"/>
        </w:rPr>
      </w:pPr>
    </w:p>
    <w:p w:rsidR="00BB52F8" w:rsidRDefault="008F7201" w:rsidP="008F7201">
      <w:pPr>
        <w:pStyle w:val="ConsPlusNormal"/>
        <w:ind w:firstLine="709"/>
        <w:jc w:val="both"/>
        <w:rPr>
          <w:rFonts w:ascii="Times New Roman" w:hAnsi="Times New Roman" w:cs="Times New Roman"/>
          <w:sz w:val="28"/>
        </w:rPr>
      </w:pPr>
      <w:r>
        <w:rPr>
          <w:rFonts w:ascii="Times New Roman" w:hAnsi="Times New Roman"/>
          <w:bCs/>
          <w:sz w:val="28"/>
          <w:szCs w:val="28"/>
        </w:rPr>
        <w:t xml:space="preserve">3.6. </w:t>
      </w:r>
      <w:r w:rsidR="00BB52F8" w:rsidRPr="00541CC1">
        <w:rPr>
          <w:rFonts w:ascii="Times New Roman" w:hAnsi="Times New Roman"/>
          <w:bCs/>
          <w:sz w:val="28"/>
          <w:szCs w:val="28"/>
        </w:rPr>
        <w:t>В целях приведения в соответствие объема средств, рассчитанного по дифференцированным подушевым нормативам финансирования медицинской помощи в амбулаторных условиях, к объему средств на оплату медицинской помощи в амбулаторных условиях по подушевому нормативу финансирования</w:t>
      </w:r>
      <w:r w:rsidR="00BB52F8">
        <w:rPr>
          <w:bCs/>
          <w:sz w:val="28"/>
          <w:szCs w:val="28"/>
        </w:rPr>
        <w:t xml:space="preserve"> </w:t>
      </w:r>
      <w:r w:rsidR="00BB52F8" w:rsidRPr="00CF47D4">
        <w:rPr>
          <w:rFonts w:ascii="Times New Roman" w:hAnsi="Times New Roman" w:cs="Times New Roman"/>
          <w:sz w:val="28"/>
        </w:rPr>
        <w:t xml:space="preserve">(за исключением </w:t>
      </w:r>
      <w:r w:rsidR="00BB52F8">
        <w:rPr>
          <w:rFonts w:ascii="Times New Roman" w:hAnsi="Times New Roman" w:cs="Times New Roman"/>
          <w:sz w:val="28"/>
        </w:rPr>
        <w:t>средств на выплаты по итогам оценки результативности деятельности медицинских организаций</w:t>
      </w:r>
      <w:r w:rsidR="00BB52F8" w:rsidRPr="00CF47D4">
        <w:rPr>
          <w:rFonts w:ascii="Times New Roman" w:hAnsi="Times New Roman" w:cs="Times New Roman"/>
          <w:sz w:val="28"/>
        </w:rPr>
        <w:t>), рассчитывается поправочный коэффициент (ПК) по формуле:</w:t>
      </w:r>
    </w:p>
    <w:p w:rsidR="00BB52F8" w:rsidRDefault="00BB52F8" w:rsidP="008F7201">
      <w:pPr>
        <w:pStyle w:val="ConsPlusNormal"/>
        <w:ind w:firstLine="709"/>
        <w:jc w:val="both"/>
        <w:rPr>
          <w:rFonts w:ascii="Times New Roman" w:hAnsi="Times New Roman" w:cs="Times New Roman"/>
          <w:sz w:val="28"/>
        </w:rPr>
      </w:pPr>
    </w:p>
    <w:p w:rsidR="00BB52F8" w:rsidRDefault="00BB52F8" w:rsidP="008F7201">
      <w:pPr>
        <w:pStyle w:val="ConsPlusNormal"/>
        <w:ind w:firstLine="709"/>
        <w:jc w:val="both"/>
        <w:rPr>
          <w:rFonts w:ascii="Times New Roman" w:hAnsi="Times New Roman" w:cs="Times New Roman"/>
          <w:sz w:val="28"/>
        </w:rPr>
      </w:pPr>
      <w:r>
        <w:rPr>
          <w:rFonts w:ascii="Times New Roman" w:hAnsi="Times New Roman" w:cs="Times New Roman"/>
          <w:sz w:val="28"/>
        </w:rPr>
        <w:t xml:space="preserve">ПК = </w:t>
      </w:r>
      <m:oMath>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 (1-Рез)</m:t>
            </m:r>
          </m:num>
          <m:den>
            <m:nary>
              <m:naryPr>
                <m:chr m:val="∑"/>
                <m:subHide m:val="1"/>
                <m:supHide m:val="1"/>
                <m:ctrlPr>
                  <w:rPr>
                    <w:rFonts w:ascii="Cambria Math" w:hAnsi="Cambria Math" w:cs="Times New Roman"/>
                    <w:i/>
                    <w:sz w:val="28"/>
                  </w:rPr>
                </m:ctrlPr>
              </m:naryPr>
              <m:sub/>
              <m:sup/>
              <m:e>
                <m:r>
                  <w:rPr>
                    <w:rFonts w:ascii="Cambria Math" w:hAnsi="Cambria Math" w:cs="Times New Roman"/>
                    <w:sz w:val="28"/>
                  </w:rPr>
                  <m:t>(</m:t>
                </m:r>
              </m:e>
            </m:nary>
            <m:sSub>
              <m:sSubPr>
                <m:ctrlPr>
                  <w:rPr>
                    <w:rFonts w:ascii="Cambria Math" w:hAnsi="Cambria Math"/>
                    <w:i/>
                    <w:sz w:val="28"/>
                    <w:szCs w:val="28"/>
                  </w:rPr>
                </m:ctrlPr>
              </m:sSubPr>
              <m:e>
                <m:r>
                  <w:rPr>
                    <w:rFonts w:ascii="Cambria Math" w:hAnsi="Cambria Math"/>
                    <w:sz w:val="28"/>
                    <w:szCs w:val="28"/>
                  </w:rPr>
                  <m:t>ДПн</m:t>
                </m:r>
              </m:e>
              <m:sub>
                <m:r>
                  <w:rPr>
                    <w:rFonts w:ascii="Cambria Math" w:hAnsi="Cambria Math"/>
                    <w:sz w:val="28"/>
                    <w:szCs w:val="28"/>
                  </w:rPr>
                  <m:t>k</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m:t>
            </m:r>
            <m:r>
              <w:rPr>
                <w:rFonts w:ascii="Cambria Math" w:hAnsi="Cambria Math"/>
                <w:sz w:val="28"/>
                <w:szCs w:val="28"/>
              </w:rPr>
              <m:t xml:space="preserve"> </m:t>
            </m:r>
          </m:den>
        </m:f>
        <m:r>
          <w:rPr>
            <w:rFonts w:ascii="Cambria Math" w:hAnsi="Cambria Math" w:cs="Times New Roman"/>
            <w:sz w:val="28"/>
          </w:rPr>
          <m:t xml:space="preserve"> , </m:t>
        </m:r>
      </m:oMath>
      <w:r>
        <w:rPr>
          <w:rFonts w:ascii="Times New Roman" w:hAnsi="Times New Roman" w:cs="Times New Roman"/>
          <w:sz w:val="28"/>
        </w:rPr>
        <w:t xml:space="preserve"> где</w:t>
      </w:r>
    </w:p>
    <w:p w:rsidR="00BB52F8" w:rsidRDefault="00BB52F8" w:rsidP="008F7201">
      <w:pPr>
        <w:pStyle w:val="ConsPlusNormal"/>
        <w:ind w:firstLine="709"/>
        <w:jc w:val="both"/>
        <w:rPr>
          <w:rFonts w:ascii="Times New Roman" w:hAnsi="Times New Roman" w:cs="Times New Roman"/>
          <w:sz w:val="28"/>
        </w:rPr>
      </w:pPr>
    </w:p>
    <w:p w:rsidR="00BB52F8" w:rsidRDefault="00BB52F8" w:rsidP="008F7201">
      <w:pPr>
        <w:pStyle w:val="ConsPlusNormal"/>
        <w:ind w:firstLine="709"/>
        <w:jc w:val="both"/>
        <w:rPr>
          <w:rFonts w:ascii="Times New Roman" w:hAnsi="Times New Roman" w:cs="Times New Roman"/>
          <w:sz w:val="28"/>
        </w:rPr>
      </w:pPr>
      <w:r>
        <w:rPr>
          <w:rFonts w:ascii="Times New Roman" w:hAnsi="Times New Roman" w:cs="Times New Roman"/>
          <w:sz w:val="28"/>
        </w:rPr>
        <w:t>ПК – поправочный коэффициент;</w:t>
      </w:r>
    </w:p>
    <w:p w:rsidR="00BB52F8" w:rsidRDefault="007766FC" w:rsidP="008F7201">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BB52F8">
        <w:rPr>
          <w:rFonts w:ascii="Times New Roman" w:hAnsi="Times New Roman" w:cs="Times New Roman"/>
          <w:sz w:val="28"/>
        </w:rPr>
        <w:t>объем средств на оплату</w:t>
      </w:r>
      <w:r w:rsidR="00BB52F8" w:rsidRPr="008F72D9">
        <w:rPr>
          <w:rFonts w:ascii="Times New Roman" w:hAnsi="Times New Roman" w:cs="Times New Roman"/>
          <w:sz w:val="28"/>
        </w:rPr>
        <w:t xml:space="preserve"> </w:t>
      </w:r>
      <w:r w:rsidR="00BB52F8">
        <w:rPr>
          <w:rFonts w:ascii="Times New Roman" w:hAnsi="Times New Roman" w:cs="Times New Roman"/>
          <w:sz w:val="28"/>
        </w:rPr>
        <w:t>медицинской помощи в амбулаторных условиях по п</w:t>
      </w:r>
      <w:r w:rsidR="00BB52F8" w:rsidRPr="007330E6">
        <w:rPr>
          <w:rFonts w:ascii="Times New Roman" w:hAnsi="Times New Roman" w:cs="Times New Roman"/>
          <w:sz w:val="28"/>
        </w:rPr>
        <w:t>одушево</w:t>
      </w:r>
      <w:r w:rsidR="00BB52F8">
        <w:rPr>
          <w:rFonts w:ascii="Times New Roman" w:hAnsi="Times New Roman" w:cs="Times New Roman"/>
          <w:sz w:val="28"/>
        </w:rPr>
        <w:t>му</w:t>
      </w:r>
      <w:r w:rsidR="00BB52F8" w:rsidRPr="007330E6">
        <w:rPr>
          <w:rFonts w:ascii="Times New Roman" w:hAnsi="Times New Roman" w:cs="Times New Roman"/>
          <w:sz w:val="28"/>
        </w:rPr>
        <w:t xml:space="preserve"> норматив</w:t>
      </w:r>
      <w:r w:rsidR="00BB52F8">
        <w:rPr>
          <w:rFonts w:ascii="Times New Roman" w:hAnsi="Times New Roman" w:cs="Times New Roman"/>
          <w:sz w:val="28"/>
        </w:rPr>
        <w:t>у</w:t>
      </w:r>
      <w:r w:rsidR="00BB52F8" w:rsidRPr="007330E6">
        <w:rPr>
          <w:rFonts w:ascii="Times New Roman" w:hAnsi="Times New Roman" w:cs="Times New Roman"/>
          <w:sz w:val="28"/>
        </w:rPr>
        <w:t xml:space="preserve"> финансирования</w:t>
      </w:r>
      <w:r w:rsidR="00BB52F8">
        <w:rPr>
          <w:rFonts w:ascii="Times New Roman" w:hAnsi="Times New Roman" w:cs="Times New Roman"/>
          <w:sz w:val="28"/>
        </w:rPr>
        <w:t>,</w:t>
      </w:r>
      <w:r w:rsidR="00BB52F8" w:rsidRPr="007330E6">
        <w:rPr>
          <w:rFonts w:ascii="Times New Roman" w:hAnsi="Times New Roman" w:cs="Times New Roman"/>
          <w:sz w:val="28"/>
        </w:rPr>
        <w:t xml:space="preserve"> </w:t>
      </w:r>
      <w:r w:rsidR="00BB52F8" w:rsidRPr="00030233">
        <w:rPr>
          <w:rFonts w:ascii="Times New Roman" w:hAnsi="Times New Roman" w:cs="Times New Roman"/>
          <w:sz w:val="28"/>
        </w:rPr>
        <w:t>рублей</w:t>
      </w:r>
      <w:r w:rsidR="00BB52F8" w:rsidRPr="008F72D9">
        <w:rPr>
          <w:rFonts w:ascii="Times New Roman" w:hAnsi="Times New Roman" w:cs="Times New Roman"/>
          <w:sz w:val="28"/>
        </w:rPr>
        <w:t>;</w:t>
      </w:r>
    </w:p>
    <w:p w:rsidR="00BB52F8" w:rsidRDefault="00BB52F8" w:rsidP="00BB52F8">
      <w:pPr>
        <w:ind w:firstLine="709"/>
        <w:jc w:val="both"/>
        <w:rPr>
          <w:sz w:val="28"/>
          <w:szCs w:val="28"/>
        </w:rPr>
      </w:pPr>
      <m:oMath>
        <m:r>
          <w:rPr>
            <w:rFonts w:ascii="Cambria Math" w:hAnsi="Cambria Math"/>
            <w:sz w:val="28"/>
            <w:szCs w:val="28"/>
          </w:rPr>
          <m:t xml:space="preserve">Рез- </m:t>
        </m:r>
      </m:oMath>
      <w:r>
        <w:rPr>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BB52F8" w:rsidRDefault="007766FC" w:rsidP="00BB52F8">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ДПн</m:t>
            </m:r>
          </m:e>
          <m:sub>
            <m:r>
              <w:rPr>
                <w:rFonts w:ascii="Cambria Math" w:hAnsi="Cambria Math"/>
                <w:sz w:val="28"/>
                <w:szCs w:val="28"/>
                <w:lang w:val="ru-RU"/>
              </w:rPr>
              <m:t>k</m:t>
            </m:r>
          </m:sub>
        </m:sSub>
      </m:oMath>
      <w:r w:rsidR="00BB52F8" w:rsidRPr="002D6EBC">
        <w:rPr>
          <w:rFonts w:ascii="Times New Roman" w:hAnsi="Times New Roman"/>
          <w:sz w:val="28"/>
          <w:szCs w:val="28"/>
          <w:lang w:val="ru-RU"/>
        </w:rPr>
        <w:t xml:space="preserve"> – дифференцированный подушевой норматив для </w:t>
      </w:r>
      <w:r w:rsidR="00BB52F8" w:rsidRPr="002D6EBC">
        <w:rPr>
          <w:rFonts w:ascii="Times New Roman" w:hAnsi="Times New Roman"/>
          <w:sz w:val="28"/>
          <w:szCs w:val="28"/>
        </w:rPr>
        <w:t>k</w:t>
      </w:r>
      <w:r w:rsidR="00BB52F8" w:rsidRPr="002D6EBC">
        <w:rPr>
          <w:rFonts w:ascii="Times New Roman" w:hAnsi="Times New Roman"/>
          <w:sz w:val="28"/>
          <w:szCs w:val="28"/>
          <w:lang w:val="ru-RU"/>
        </w:rPr>
        <w:t>-медицинской</w:t>
      </w:r>
      <w:r w:rsidR="00BB52F8">
        <w:rPr>
          <w:rFonts w:ascii="Times New Roman" w:hAnsi="Times New Roman"/>
          <w:sz w:val="28"/>
          <w:szCs w:val="28"/>
          <w:lang w:val="ru-RU"/>
        </w:rPr>
        <w:t xml:space="preserve"> организации, рублей;</w:t>
      </w:r>
    </w:p>
    <w:p w:rsidR="00BB52F8" w:rsidRDefault="007766FC" w:rsidP="00BB52F8">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BB52F8" w:rsidRPr="00AA1233">
        <w:rPr>
          <w:rFonts w:ascii="Times New Roman" w:hAnsi="Times New Roman" w:cs="Times New Roman"/>
          <w:bCs/>
          <w:sz w:val="28"/>
          <w:szCs w:val="28"/>
        </w:rPr>
        <w:t xml:space="preserve">число застрахованных лиц, прикрепившихся к </w:t>
      </w:r>
      <w:r w:rsidR="00BB52F8">
        <w:rPr>
          <w:rFonts w:ascii="Times New Roman" w:hAnsi="Times New Roman" w:cs="Times New Roman"/>
          <w:bCs/>
          <w:sz w:val="28"/>
          <w:szCs w:val="28"/>
          <w:lang w:val="en-US"/>
        </w:rPr>
        <w:t>k</w:t>
      </w:r>
      <w:r w:rsidR="00BB52F8" w:rsidRPr="00D94F53">
        <w:rPr>
          <w:rFonts w:ascii="Times New Roman" w:hAnsi="Times New Roman" w:cs="Times New Roman"/>
          <w:bCs/>
          <w:sz w:val="28"/>
          <w:szCs w:val="28"/>
        </w:rPr>
        <w:t>-</w:t>
      </w:r>
      <w:r w:rsidR="00BB52F8" w:rsidRPr="00AA1233">
        <w:rPr>
          <w:rFonts w:ascii="Times New Roman" w:hAnsi="Times New Roman" w:cs="Times New Roman"/>
          <w:bCs/>
          <w:sz w:val="28"/>
          <w:szCs w:val="28"/>
        </w:rPr>
        <w:t>медицинск</w:t>
      </w:r>
      <w:r w:rsidR="00BB52F8">
        <w:rPr>
          <w:rFonts w:ascii="Times New Roman" w:hAnsi="Times New Roman" w:cs="Times New Roman"/>
          <w:bCs/>
          <w:sz w:val="28"/>
          <w:szCs w:val="28"/>
        </w:rPr>
        <w:t>ой</w:t>
      </w:r>
      <w:r w:rsidR="00BB52F8" w:rsidRPr="00AA1233">
        <w:rPr>
          <w:rFonts w:ascii="Times New Roman" w:hAnsi="Times New Roman" w:cs="Times New Roman"/>
          <w:bCs/>
          <w:sz w:val="28"/>
          <w:szCs w:val="28"/>
        </w:rPr>
        <w:t xml:space="preserve"> организаци</w:t>
      </w:r>
      <w:r w:rsidR="00BB52F8">
        <w:rPr>
          <w:rFonts w:ascii="Times New Roman" w:hAnsi="Times New Roman" w:cs="Times New Roman"/>
          <w:bCs/>
          <w:sz w:val="28"/>
          <w:szCs w:val="28"/>
        </w:rPr>
        <w:t>и, человек.</w:t>
      </w:r>
    </w:p>
    <w:p w:rsidR="00BB52F8" w:rsidRPr="00CF47D4" w:rsidRDefault="00BB52F8" w:rsidP="008F7201">
      <w:pPr>
        <w:pStyle w:val="ConsPlusNormal"/>
        <w:ind w:firstLine="709"/>
        <w:jc w:val="both"/>
        <w:rPr>
          <w:rFonts w:ascii="Times New Roman" w:hAnsi="Times New Roman" w:cs="Times New Roman"/>
          <w:spacing w:val="-52"/>
          <w:sz w:val="28"/>
          <w:szCs w:val="28"/>
        </w:rPr>
      </w:pPr>
      <w:r w:rsidRPr="00CF47D4">
        <w:rPr>
          <w:rFonts w:ascii="Times New Roman" w:hAnsi="Times New Roman" w:cs="Times New Roman"/>
          <w:sz w:val="28"/>
        </w:rPr>
        <w:t>В случае, если при расчете фактических дифференцированных подушевых нормативов используется поправочный коэффициент, отличный от 1,</w:t>
      </w:r>
      <w:r w:rsidR="008F7201">
        <w:rPr>
          <w:rFonts w:ascii="Times New Roman" w:hAnsi="Times New Roman" w:cs="Times New Roman"/>
          <w:sz w:val="28"/>
        </w:rPr>
        <w:t>0,</w:t>
      </w:r>
      <w:r w:rsidRPr="00CF47D4">
        <w:rPr>
          <w:rFonts w:ascii="Times New Roman" w:hAnsi="Times New Roman" w:cs="Times New Roman"/>
          <w:sz w:val="28"/>
        </w:rPr>
        <w:t xml:space="preserve"> указанный коэффициент в обязательном порядке отражается в тарифном соглашении.</w:t>
      </w:r>
    </w:p>
    <w:p w:rsidR="00BB52F8" w:rsidRDefault="00BB52F8" w:rsidP="008F7201">
      <w:pPr>
        <w:pStyle w:val="ConsPlusNormal"/>
        <w:ind w:firstLine="709"/>
        <w:contextualSpacing/>
        <w:jc w:val="both"/>
        <w:rPr>
          <w:rFonts w:ascii="Times New Roman" w:hAnsi="Times New Roman" w:cs="Times New Roman"/>
          <w:bCs/>
          <w:sz w:val="28"/>
          <w:szCs w:val="28"/>
        </w:rPr>
      </w:pPr>
    </w:p>
    <w:p w:rsidR="002E28D9" w:rsidRPr="008F7201" w:rsidRDefault="008F7201" w:rsidP="008F7201">
      <w:pPr>
        <w:ind w:firstLine="709"/>
        <w:jc w:val="both"/>
        <w:rPr>
          <w:bCs/>
          <w:sz w:val="28"/>
          <w:szCs w:val="28"/>
        </w:rPr>
      </w:pPr>
      <w:r>
        <w:rPr>
          <w:sz w:val="28"/>
          <w:szCs w:val="28"/>
        </w:rPr>
        <w:t xml:space="preserve">3.7. </w:t>
      </w:r>
      <w:r w:rsidR="002E28D9" w:rsidRPr="008F7201">
        <w:rPr>
          <w:sz w:val="28"/>
          <w:szCs w:val="28"/>
        </w:rPr>
        <w:t xml:space="preserve">В подушевом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 </w:t>
      </w:r>
      <w:r w:rsidR="002E28D9" w:rsidRPr="008F7201">
        <w:rPr>
          <w:rFonts w:eastAsiaTheme="minorHAnsi"/>
          <w:sz w:val="28"/>
          <w:szCs w:val="28"/>
        </w:rPr>
        <w:t>на заработную плату, начисления на оплату труда, прочие выплаты, приобретение лекарственных</w:t>
      </w:r>
      <w:r w:rsidR="004D61BB" w:rsidRPr="008F7201">
        <w:rPr>
          <w:rFonts w:eastAsiaTheme="minorHAnsi"/>
          <w:sz w:val="28"/>
          <w:szCs w:val="28"/>
        </w:rPr>
        <w:t xml:space="preserve"> средств, расходных материалов, </w:t>
      </w:r>
      <w:r w:rsidR="002E28D9" w:rsidRPr="008F7201">
        <w:rPr>
          <w:rFonts w:eastAsiaTheme="minorHAnsi"/>
          <w:sz w:val="28"/>
          <w:szCs w:val="28"/>
        </w:rPr>
        <w:t xml:space="preserve">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w:t>
      </w:r>
      <w:r w:rsidR="002E28D9" w:rsidRPr="008F7201">
        <w:rPr>
          <w:rFonts w:eastAsiaTheme="minorHAnsi"/>
          <w:sz w:val="28"/>
          <w:szCs w:val="28"/>
        </w:rPr>
        <w:lastRenderedPageBreak/>
        <w:t xml:space="preserve">расходы на приобретение основных средств (оборудование, производственный и хозяйственный инвентарь) стоимостью до ста тысяч рублей за единицу, </w:t>
      </w:r>
      <w:r w:rsidR="002E28D9" w:rsidRPr="008F7201">
        <w:rPr>
          <w:sz w:val="28"/>
          <w:szCs w:val="28"/>
        </w:rPr>
        <w:t>согласно части 7 статьи 35 Федерального закона от 29.11.2010 № 326-ФЗ «Об обязательном медицинском стра</w:t>
      </w:r>
      <w:r w:rsidR="00541FAF" w:rsidRPr="008F7201">
        <w:rPr>
          <w:sz w:val="28"/>
          <w:szCs w:val="28"/>
        </w:rPr>
        <w:t>ховании в Российской Федерации</w:t>
      </w:r>
      <w:r w:rsidR="00AE60ED" w:rsidRPr="008F7201">
        <w:rPr>
          <w:sz w:val="28"/>
          <w:szCs w:val="28"/>
        </w:rPr>
        <w:t>.</w:t>
      </w:r>
    </w:p>
    <w:p w:rsidR="00767AA7" w:rsidRPr="00767AA7" w:rsidRDefault="00767AA7" w:rsidP="008F7201">
      <w:pPr>
        <w:pStyle w:val="a5"/>
        <w:spacing w:after="0" w:line="240" w:lineRule="auto"/>
        <w:ind w:left="0" w:firstLine="709"/>
        <w:jc w:val="both"/>
        <w:rPr>
          <w:rFonts w:ascii="Times New Roman" w:hAnsi="Times New Roman"/>
          <w:bCs/>
          <w:sz w:val="28"/>
          <w:szCs w:val="28"/>
          <w:lang w:val="ru-RU"/>
        </w:rPr>
      </w:pPr>
    </w:p>
    <w:p w:rsidR="00554BC4" w:rsidRPr="008F7201" w:rsidRDefault="008F7201" w:rsidP="008F7201">
      <w:pPr>
        <w:tabs>
          <w:tab w:val="left" w:pos="1276"/>
        </w:tabs>
        <w:ind w:firstLine="709"/>
        <w:jc w:val="both"/>
        <w:rPr>
          <w:bCs/>
          <w:sz w:val="28"/>
          <w:szCs w:val="28"/>
        </w:rPr>
      </w:pPr>
      <w:r>
        <w:rPr>
          <w:bCs/>
          <w:sz w:val="28"/>
          <w:szCs w:val="28"/>
        </w:rPr>
        <w:t xml:space="preserve">3.8. </w:t>
      </w:r>
      <w:r w:rsidR="00745B9D" w:rsidRPr="008F7201">
        <w:rPr>
          <w:bCs/>
          <w:sz w:val="28"/>
          <w:szCs w:val="28"/>
        </w:rPr>
        <w:t>Р</w:t>
      </w:r>
      <w:r w:rsidR="00554BC4" w:rsidRPr="008F7201">
        <w:rPr>
          <w:bCs/>
          <w:sz w:val="28"/>
          <w:szCs w:val="28"/>
        </w:rPr>
        <w:t>азмер финансового обеспечения k-медицинской организации (</w:t>
      </w:r>
      <m:oMath>
        <m:sSub>
          <m:sSubPr>
            <m:ctrlPr>
              <w:rPr>
                <w:rFonts w:ascii="Cambria Math" w:hAnsi="Cambria Math"/>
                <w:bCs/>
                <w:i/>
                <w:sz w:val="28"/>
                <w:szCs w:val="28"/>
              </w:rPr>
            </m:ctrlPr>
          </m:sSubPr>
          <m:e>
            <m:r>
              <w:rPr>
                <w:rFonts w:ascii="Cambria Math" w:hAnsi="Cambria Math"/>
                <w:sz w:val="28"/>
                <w:szCs w:val="28"/>
              </w:rPr>
              <m:t>ФО</m:t>
            </m:r>
          </m:e>
          <m:sub>
            <m:r>
              <w:rPr>
                <w:rFonts w:ascii="Cambria Math" w:hAnsi="Cambria Math"/>
                <w:sz w:val="28"/>
                <w:szCs w:val="28"/>
              </w:rPr>
              <m:t xml:space="preserve"> амб k</m:t>
            </m:r>
          </m:sub>
        </m:sSub>
      </m:oMath>
      <w:r w:rsidR="00554BC4" w:rsidRPr="008F7201">
        <w:rPr>
          <w:bCs/>
          <w:sz w:val="28"/>
          <w:szCs w:val="28"/>
        </w:rPr>
        <w:t xml:space="preserve">), имеющей прикрепившихся лиц, </w:t>
      </w:r>
      <w:r w:rsidR="00745B9D" w:rsidRPr="008F7201">
        <w:rPr>
          <w:bCs/>
          <w:sz w:val="28"/>
          <w:szCs w:val="28"/>
        </w:rPr>
        <w:t xml:space="preserve">за медицинскую помощь, оказанную в амбулаторных условиях, </w:t>
      </w:r>
      <w:r w:rsidR="00554BC4" w:rsidRPr="008F7201">
        <w:rPr>
          <w:bCs/>
          <w:sz w:val="28"/>
          <w:szCs w:val="28"/>
        </w:rPr>
        <w:t>определяется по следующей формуле:</w:t>
      </w:r>
    </w:p>
    <w:p w:rsidR="00554BC4" w:rsidRPr="00C456EE" w:rsidRDefault="00554BC4" w:rsidP="008F7201">
      <w:pPr>
        <w:tabs>
          <w:tab w:val="left" w:pos="3960"/>
        </w:tabs>
        <w:ind w:firstLine="709"/>
        <w:jc w:val="both"/>
        <w:rPr>
          <w:bCs/>
          <w:sz w:val="28"/>
          <w:szCs w:val="28"/>
        </w:rPr>
      </w:pPr>
    </w:p>
    <w:p w:rsidR="00554BC4" w:rsidRPr="002F23F8" w:rsidRDefault="007766FC" w:rsidP="008F7201">
      <w:pPr>
        <w:tabs>
          <w:tab w:val="left" w:pos="3960"/>
        </w:tabs>
        <w:ind w:firstLine="709"/>
        <w:jc w:val="both"/>
        <w:rPr>
          <w:bCs/>
          <w:sz w:val="28"/>
          <w:szCs w:val="28"/>
        </w:rPr>
      </w:pPr>
      <m:oMath>
        <m:sSub>
          <m:sSubPr>
            <m:ctrlPr>
              <w:rPr>
                <w:rFonts w:ascii="Cambria Math" w:hAnsi="Cambria Math"/>
                <w:bCs/>
                <w:i/>
                <w:sz w:val="28"/>
                <w:szCs w:val="28"/>
                <w:lang w:val="en-US"/>
              </w:rPr>
            </m:ctrlPr>
          </m:sSubPr>
          <m:e>
            <m:r>
              <w:rPr>
                <w:rFonts w:ascii="Cambria Math" w:hAnsi="Cambria Math"/>
                <w:sz w:val="28"/>
                <w:szCs w:val="28"/>
              </w:rPr>
              <m:t>ФО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554BC4" w:rsidRPr="00C456EE">
        <w:rPr>
          <w:bCs/>
          <w:sz w:val="28"/>
          <w:szCs w:val="28"/>
        </w:rPr>
        <w:t xml:space="preserve">* </w:t>
      </w:r>
      <m:oMath>
        <m:sSub>
          <m:sSubPr>
            <m:ctrlPr>
              <w:rPr>
                <w:rFonts w:ascii="Cambria Math" w:hAnsi="Cambria Math"/>
                <w:bCs/>
                <w:i/>
                <w:sz w:val="28"/>
                <w:szCs w:val="28"/>
                <w:lang w:val="en-US"/>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AA2134" w:rsidRPr="00C456EE">
        <w:rPr>
          <w:bCs/>
          <w:sz w:val="28"/>
          <w:szCs w:val="28"/>
        </w:rPr>
        <w:t>+</w:t>
      </w:r>
      <m:oMath>
        <m:sSub>
          <m:sSubPr>
            <m:ctrlPr>
              <w:rPr>
                <w:rFonts w:ascii="Cambria Math" w:hAnsi="Cambria Math"/>
                <w:bCs/>
                <w:i/>
                <w:sz w:val="28"/>
                <w:szCs w:val="28"/>
              </w:rPr>
            </m:ctrlPr>
          </m:sSubPr>
          <m:e>
            <m:r>
              <w:rPr>
                <w:rFonts w:ascii="Cambria Math" w:hAnsi="Cambria Math"/>
                <w:sz w:val="28"/>
                <w:szCs w:val="28"/>
              </w:rPr>
              <m:t xml:space="preserve"> ОС</m:t>
            </m:r>
          </m:e>
          <m:sub>
            <m:r>
              <w:rPr>
                <w:rFonts w:ascii="Cambria Math" w:hAnsi="Cambria Math"/>
                <w:sz w:val="28"/>
                <w:szCs w:val="28"/>
              </w:rPr>
              <m:t xml:space="preserve">ФАП </m:t>
            </m:r>
            <m:r>
              <w:rPr>
                <w:rFonts w:ascii="Cambria Math" w:hAnsi="Cambria Math"/>
                <w:sz w:val="28"/>
                <w:szCs w:val="28"/>
                <w:lang w:val="en-US"/>
              </w:rPr>
              <m:t>k</m:t>
            </m:r>
          </m:sub>
        </m:sSub>
      </m:oMath>
      <w:r w:rsidR="00AA2134" w:rsidRPr="00C456EE">
        <w:rPr>
          <w:bCs/>
          <w:sz w:val="28"/>
          <w:szCs w:val="28"/>
        </w:rPr>
        <w:t xml:space="preserve"> </w:t>
      </w:r>
      <w:r w:rsidR="002F23F8" w:rsidRPr="002F23F8">
        <w:rPr>
          <w:bCs/>
          <w:sz w:val="28"/>
          <w:szCs w:val="28"/>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исслед k</m:t>
            </m:r>
          </m:sub>
        </m:sSub>
        <m:r>
          <w:rPr>
            <w:rFonts w:ascii="Cambria Math" w:hAnsi="Cambria Math"/>
            <w:sz w:val="28"/>
          </w:rPr>
          <m:t>+</m:t>
        </m:r>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неотл </m:t>
            </m:r>
            <m:r>
              <w:rPr>
                <w:rFonts w:ascii="Cambria Math" w:hAnsi="Cambria Math"/>
                <w:sz w:val="28"/>
                <w:szCs w:val="28"/>
                <w:lang w:val="en-US"/>
              </w:rPr>
              <m:t>k</m:t>
            </m:r>
          </m:sub>
        </m:sSub>
      </m:oMath>
      <w:r w:rsidR="002F23F8" w:rsidRPr="002F23F8">
        <w:rPr>
          <w:bCs/>
          <w:sz w:val="28"/>
          <w:szCs w:val="28"/>
        </w:rPr>
        <w:t xml:space="preserve"> </w:t>
      </w:r>
      <m:oMath>
        <m:r>
          <w:rPr>
            <w:rFonts w:ascii="Cambria Math" w:hAnsi="Cambria Math"/>
            <w:sz w:val="28"/>
            <w:szCs w:val="28"/>
          </w:rPr>
          <m:t xml:space="preserve"> </m:t>
        </m:r>
        <m:sSub>
          <m:sSubPr>
            <m:ctrlPr>
              <w:rPr>
                <w:rFonts w:ascii="Cambria Math" w:hAnsi="Cambria Math"/>
                <w:bCs/>
                <w:i/>
                <w:sz w:val="28"/>
                <w:szCs w:val="28"/>
              </w:rPr>
            </m:ctrlPr>
          </m:sSubPr>
          <m:e>
            <m:r>
              <w:rPr>
                <w:rFonts w:ascii="Cambria Math" w:hAnsi="Cambria Math"/>
                <w:sz w:val="28"/>
                <w:szCs w:val="28"/>
              </w:rPr>
              <m:t>+ ОСео</m:t>
            </m:r>
          </m:e>
          <m:sub>
            <m:r>
              <w:rPr>
                <w:rFonts w:ascii="Cambria Math" w:hAnsi="Cambria Math"/>
                <w:sz w:val="28"/>
                <w:szCs w:val="28"/>
                <w:lang w:val="en-US"/>
              </w:rPr>
              <m:t>k</m:t>
            </m:r>
            <m:r>
              <w:rPr>
                <w:rFonts w:ascii="Cambria Math" w:hAnsi="Cambria Math"/>
                <w:sz w:val="28"/>
                <w:szCs w:val="28"/>
              </w:rPr>
              <m:t xml:space="preserve"> </m:t>
            </m:r>
          </m:sub>
        </m:sSub>
      </m:oMath>
      <w:r w:rsidR="00FD5A18" w:rsidRPr="00C456EE">
        <w:rPr>
          <w:bCs/>
          <w:sz w:val="28"/>
          <w:szCs w:val="28"/>
        </w:rPr>
        <w:t xml:space="preserve"> +</w:t>
      </w:r>
      <w:r w:rsidR="00395EAC" w:rsidRPr="00C456EE">
        <w:rPr>
          <w:bCs/>
          <w:sz w:val="28"/>
          <w:szCs w:val="28"/>
        </w:rPr>
        <w:t xml:space="preserve"> </w:t>
      </w:r>
      <m:oMath>
        <m:sSub>
          <m:sSubPr>
            <m:ctrlPr>
              <w:rPr>
                <w:rFonts w:ascii="Cambria Math" w:hAnsi="Cambria Math"/>
                <w:bCs/>
                <w:i/>
                <w:sz w:val="28"/>
                <w:szCs w:val="28"/>
              </w:rPr>
            </m:ctrlPr>
          </m:sSubPr>
          <m:e>
            <m:r>
              <w:rPr>
                <w:rFonts w:ascii="Cambria Math" w:hAnsi="Cambria Math"/>
                <w:sz w:val="28"/>
                <w:szCs w:val="28"/>
              </w:rPr>
              <m:t>+ ОСио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oMath>
      <w:r w:rsidR="001A7A18">
        <w:rPr>
          <w:bCs/>
          <w:sz w:val="28"/>
          <w:szCs w:val="28"/>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 xml:space="preserve">неотл </m:t>
            </m:r>
            <m:d>
              <m:dPr>
                <m:ctrlPr>
                  <w:rPr>
                    <w:rFonts w:ascii="Cambria Math" w:hAnsi="Cambria Math"/>
                    <w:i/>
                    <w:sz w:val="28"/>
                  </w:rPr>
                </m:ctrlPr>
              </m:dPr>
              <m:e>
                <m:r>
                  <w:rPr>
                    <w:rFonts w:ascii="Cambria Math" w:hAnsi="Cambria Math"/>
                    <w:sz w:val="28"/>
                  </w:rPr>
                  <m:t>ФАП</m:t>
                </m:r>
              </m:e>
            </m:d>
          </m:sub>
        </m:sSub>
        <m:r>
          <w:rPr>
            <w:rFonts w:ascii="Cambria Math" w:hAnsi="Cambria Math"/>
            <w:sz w:val="28"/>
          </w:rPr>
          <m:t xml:space="preserve"> , </m:t>
        </m:r>
      </m:oMath>
      <w:r w:rsidR="00554BC4" w:rsidRPr="00C456EE">
        <w:rPr>
          <w:bCs/>
          <w:sz w:val="28"/>
          <w:szCs w:val="28"/>
        </w:rPr>
        <w:t xml:space="preserve"> где</w:t>
      </w:r>
    </w:p>
    <w:p w:rsidR="002F23F8" w:rsidRPr="002F23F8" w:rsidRDefault="002F23F8" w:rsidP="008F7201">
      <w:pPr>
        <w:tabs>
          <w:tab w:val="left" w:pos="3960"/>
        </w:tabs>
        <w:ind w:firstLine="709"/>
        <w:jc w:val="both"/>
        <w:rPr>
          <w:bCs/>
          <w:sz w:val="28"/>
          <w:szCs w:val="28"/>
        </w:rPr>
      </w:pPr>
    </w:p>
    <w:p w:rsidR="00D10469" w:rsidRPr="00C456EE" w:rsidRDefault="007766FC" w:rsidP="008F7201">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lang w:val="en-US"/>
              </w:rPr>
              <m:t>i</m:t>
            </m:r>
          </m:sub>
        </m:sSub>
      </m:oMath>
      <w:r w:rsidR="00D10469" w:rsidRPr="00C456EE">
        <w:rPr>
          <w:rFonts w:ascii="Times New Roman" w:hAnsi="Times New Roman" w:cs="Times New Roman"/>
          <w:sz w:val="28"/>
          <w:szCs w:val="28"/>
        </w:rPr>
        <w:t xml:space="preserve"> – фактический </w:t>
      </w:r>
      <w:r w:rsidR="00D10469" w:rsidRPr="00C456EE">
        <w:rPr>
          <w:rFonts w:ascii="Times New Roman" w:hAnsi="Times New Roman" w:cs="Times New Roman"/>
          <w:bCs/>
          <w:sz w:val="28"/>
          <w:szCs w:val="28"/>
        </w:rPr>
        <w:t xml:space="preserve">дифференцированный подушевой норматив для </w:t>
      </w:r>
      <w:r w:rsidR="00BD428A">
        <w:rPr>
          <w:rFonts w:ascii="Times New Roman" w:hAnsi="Times New Roman" w:cs="Times New Roman"/>
          <w:bCs/>
          <w:sz w:val="28"/>
          <w:szCs w:val="28"/>
          <w:lang w:val="en-US"/>
        </w:rPr>
        <w:t>k</w:t>
      </w:r>
      <w:r w:rsidR="00BD428A" w:rsidRPr="00BD428A">
        <w:rPr>
          <w:rFonts w:ascii="Times New Roman" w:hAnsi="Times New Roman" w:cs="Times New Roman"/>
          <w:bCs/>
          <w:sz w:val="28"/>
          <w:szCs w:val="28"/>
        </w:rPr>
        <w:t>-</w:t>
      </w:r>
      <w:r w:rsidR="00D10469"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D10469"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4A49E7">
        <w:rPr>
          <w:rFonts w:ascii="Times New Roman" w:hAnsi="Times New Roman" w:cs="Times New Roman"/>
          <w:sz w:val="28"/>
          <w:szCs w:val="28"/>
        </w:rPr>
        <w:t>, рублей</w:t>
      </w:r>
      <w:r w:rsidR="00D10469" w:rsidRPr="00C456EE">
        <w:rPr>
          <w:rFonts w:ascii="Times New Roman" w:hAnsi="Times New Roman" w:cs="Times New Roman"/>
          <w:sz w:val="28"/>
          <w:szCs w:val="28"/>
        </w:rPr>
        <w:t>;</w:t>
      </w:r>
    </w:p>
    <w:p w:rsidR="00D10469" w:rsidRPr="004771A9" w:rsidRDefault="007766FC"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D10469" w:rsidRPr="00C456EE">
        <w:rPr>
          <w:rFonts w:ascii="Times New Roman" w:hAnsi="Times New Roman" w:cs="Times New Roman"/>
          <w:sz w:val="28"/>
          <w:szCs w:val="28"/>
        </w:rPr>
        <w:t xml:space="preserve">численность прикрепившихся к </w:t>
      </w:r>
      <w:r w:rsidR="00D10469" w:rsidRPr="00C456EE">
        <w:rPr>
          <w:rFonts w:ascii="Times New Roman" w:hAnsi="Times New Roman" w:cs="Times New Roman"/>
          <w:sz w:val="28"/>
          <w:szCs w:val="28"/>
          <w:lang w:val="en-US"/>
        </w:rPr>
        <w:t>k</w:t>
      </w:r>
      <w:r w:rsidR="00D10469" w:rsidRPr="00C456EE">
        <w:rPr>
          <w:rFonts w:ascii="Times New Roman" w:hAnsi="Times New Roman" w:cs="Times New Roman"/>
          <w:sz w:val="28"/>
          <w:szCs w:val="28"/>
        </w:rPr>
        <w:t>-</w:t>
      </w:r>
      <w:r w:rsidR="00915A95" w:rsidRPr="00C456EE">
        <w:rPr>
          <w:rFonts w:ascii="Times New Roman" w:hAnsi="Times New Roman" w:cs="Times New Roman"/>
          <w:sz w:val="28"/>
          <w:szCs w:val="28"/>
        </w:rPr>
        <w:t>медицинской организации</w:t>
      </w:r>
      <w:r w:rsidR="004A49E7">
        <w:rPr>
          <w:rFonts w:ascii="Times New Roman" w:hAnsi="Times New Roman" w:cs="Times New Roman"/>
          <w:sz w:val="28"/>
          <w:szCs w:val="28"/>
        </w:rPr>
        <w:t>, человек</w:t>
      </w:r>
      <w:r w:rsidR="00915A95" w:rsidRPr="00C456EE">
        <w:rPr>
          <w:rFonts w:ascii="Times New Roman" w:hAnsi="Times New Roman" w:cs="Times New Roman"/>
          <w:sz w:val="28"/>
          <w:szCs w:val="28"/>
        </w:rPr>
        <w:t>;</w:t>
      </w:r>
    </w:p>
    <w:p w:rsidR="00223BAA" w:rsidRDefault="007766FC"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7766FC"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биопсийного (операционного) 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тестирования на выявление новой коронавирусной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7766FC"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7766FC"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Default="007766FC"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7766FC"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sub>
        </m:sSub>
        <m:r>
          <w:rPr>
            <w:rFonts w:ascii="Cambria Math" w:hAnsi="Cambria Math"/>
            <w:sz w:val="28"/>
          </w:rPr>
          <m:t xml:space="preserve"> - </m:t>
        </m:r>
      </m:oMath>
      <w:r w:rsidR="001A7A18">
        <w:rPr>
          <w:rFonts w:ascii="Times New Roman" w:hAnsi="Times New Roman"/>
          <w:sz w:val="28"/>
        </w:rPr>
        <w:t>размер средств, направляемых на оплату посещений в неотложной форме в фельдшерских, фельдшерско-акушерских пунктах, рублей.</w:t>
      </w:r>
    </w:p>
    <w:p w:rsidR="00FA1E5E" w:rsidRPr="00FA1E5E" w:rsidRDefault="00FA1E5E" w:rsidP="00554BC4">
      <w:pPr>
        <w:tabs>
          <w:tab w:val="left" w:pos="3960"/>
        </w:tabs>
        <w:ind w:firstLine="708"/>
        <w:jc w:val="both"/>
        <w:rPr>
          <w:sz w:val="28"/>
          <w:szCs w:val="28"/>
        </w:rPr>
      </w:pPr>
    </w:p>
    <w:p w:rsidR="00FA1E5E" w:rsidRPr="00FA1E5E" w:rsidRDefault="000C5B2C" w:rsidP="00602D3A">
      <w:pPr>
        <w:pStyle w:val="a5"/>
        <w:numPr>
          <w:ilvl w:val="1"/>
          <w:numId w:val="29"/>
        </w:numPr>
        <w:tabs>
          <w:tab w:val="left" w:pos="1276"/>
        </w:tab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 </w:t>
      </w:r>
      <w:r w:rsidR="00FA1E5E" w:rsidRPr="00FA1E5E">
        <w:rPr>
          <w:rFonts w:ascii="Times New Roman" w:hAnsi="Times New Roman"/>
          <w:sz w:val="28"/>
          <w:szCs w:val="28"/>
          <w:lang w:val="ru-RU"/>
        </w:rPr>
        <w:t xml:space="preserve">Объем финансового обеспечения первичной медико-санитарной помощи включает стоимость медицинской помощи, оказанную в </w:t>
      </w:r>
      <w:r w:rsidR="00FA1E5E" w:rsidRPr="00FA1E5E">
        <w:rPr>
          <w:rFonts w:ascii="Times New Roman" w:hAnsi="Times New Roman"/>
          <w:sz w:val="28"/>
          <w:szCs w:val="28"/>
          <w:lang w:val="ru-RU"/>
        </w:rPr>
        <w:lastRenderedPageBreak/>
        <w:t>амбулаторных условиях и в условиях дневного стационара и рассчитывается по следующей формуле:</w:t>
      </w:r>
    </w:p>
    <w:p w:rsidR="00FA1E5E" w:rsidRDefault="00FA1E5E"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2F23F8" w:rsidRDefault="007766FC" w:rsidP="00C83E54">
      <w:pPr>
        <w:tabs>
          <w:tab w:val="left" w:pos="709"/>
          <w:tab w:val="left" w:pos="3960"/>
        </w:tabs>
        <w:ind w:firstLine="708"/>
        <w:jc w:val="both"/>
        <w:rPr>
          <w:bCs/>
          <w:sz w:val="28"/>
          <w:szCs w:val="28"/>
        </w:rPr>
      </w:pPr>
      <m:oMath>
        <m:sSub>
          <m:sSubPr>
            <m:ctrlPr>
              <w:rPr>
                <w:rFonts w:ascii="Cambria Math" w:hAnsi="Cambria Math"/>
                <w:bCs/>
                <w:i/>
                <w:sz w:val="28"/>
                <w:szCs w:val="28"/>
                <w:lang w:val="en-US"/>
              </w:rPr>
            </m:ctrlPr>
          </m:sSubPr>
          <m:e>
            <m:r>
              <w:rPr>
                <w:rFonts w:ascii="Cambria Math" w:hAnsi="Cambria Math"/>
                <w:sz w:val="28"/>
                <w:szCs w:val="28"/>
              </w:rPr>
              <m:t>ФО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m:t>
            </m:r>
            <m:r>
              <w:rPr>
                <w:rFonts w:ascii="Cambria Math" w:hAnsi="Cambria Math"/>
                <w:sz w:val="28"/>
                <w:szCs w:val="28"/>
                <w:lang w:val="en-US"/>
              </w:rPr>
              <m:t>k</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FA1E5E" w:rsidRPr="00C456EE">
        <w:rPr>
          <w:bCs/>
          <w:sz w:val="28"/>
          <w:szCs w:val="28"/>
        </w:rPr>
        <w:t>*</w:t>
      </w:r>
      <m:oMath>
        <m:sSub>
          <m:sSubPr>
            <m:ctrlPr>
              <w:rPr>
                <w:rFonts w:ascii="Cambria Math" w:hAnsi="Cambria Math"/>
                <w:bCs/>
                <w:i/>
                <w:sz w:val="28"/>
                <w:szCs w:val="28"/>
                <w:lang w:val="en-US"/>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FA1E5E" w:rsidRPr="00C456EE">
        <w:rPr>
          <w:bCs/>
          <w:sz w:val="28"/>
          <w:szCs w:val="28"/>
        </w:rPr>
        <w:t>+</w:t>
      </w:r>
      <m:oMath>
        <m:sSub>
          <m:sSubPr>
            <m:ctrlPr>
              <w:rPr>
                <w:rFonts w:ascii="Cambria Math" w:hAnsi="Cambria Math"/>
                <w:bCs/>
                <w:i/>
                <w:sz w:val="28"/>
                <w:szCs w:val="28"/>
              </w:rPr>
            </m:ctrlPr>
          </m:sSubPr>
          <m:e>
            <m:r>
              <w:rPr>
                <w:rFonts w:ascii="Cambria Math" w:hAnsi="Cambria Math"/>
                <w:sz w:val="28"/>
                <w:szCs w:val="28"/>
              </w:rPr>
              <m:t xml:space="preserve"> ОС</m:t>
            </m:r>
          </m:e>
          <m:sub>
            <m:r>
              <w:rPr>
                <w:rFonts w:ascii="Cambria Math" w:hAnsi="Cambria Math"/>
                <w:sz w:val="28"/>
                <w:szCs w:val="28"/>
              </w:rPr>
              <m:t xml:space="preserve">ФАП </m:t>
            </m:r>
            <m:r>
              <w:rPr>
                <w:rFonts w:ascii="Cambria Math" w:hAnsi="Cambria Math"/>
                <w:sz w:val="28"/>
                <w:szCs w:val="28"/>
                <w:lang w:val="en-US"/>
              </w:rPr>
              <m:t>k</m:t>
            </m:r>
          </m:sub>
        </m:sSub>
      </m:oMath>
      <w:r w:rsidR="00FA1E5E" w:rsidRPr="002F23F8">
        <w:rPr>
          <w:bCs/>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исслед k</m:t>
            </m:r>
          </m:sub>
        </m:sSub>
        <m:r>
          <w:rPr>
            <w:rFonts w:ascii="Cambria Math" w:hAnsi="Cambria Math"/>
            <w:sz w:val="28"/>
          </w:rPr>
          <m:t>+</m:t>
        </m:r>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неотл </m:t>
            </m:r>
            <m:r>
              <w:rPr>
                <w:rFonts w:ascii="Cambria Math" w:hAnsi="Cambria Math"/>
                <w:sz w:val="28"/>
                <w:szCs w:val="28"/>
                <w:lang w:val="en-US"/>
              </w:rPr>
              <m:t>k</m:t>
            </m:r>
          </m:sub>
        </m:sSub>
        <m:r>
          <w:rPr>
            <w:rFonts w:ascii="Cambria Math" w:hAnsi="Cambria Math"/>
            <w:sz w:val="28"/>
            <w:szCs w:val="28"/>
          </w:rPr>
          <m:t xml:space="preserve">+ + </m:t>
        </m:r>
        <m:sSub>
          <m:sSubPr>
            <m:ctrlPr>
              <w:rPr>
                <w:rFonts w:ascii="Cambria Math" w:hAnsi="Cambria Math"/>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FA1E5E" w:rsidRPr="00C456EE">
        <w:rPr>
          <w:bCs/>
          <w:sz w:val="28"/>
          <w:szCs w:val="28"/>
        </w:rPr>
        <w:t xml:space="preserve"> + </w:t>
      </w: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oMath>
      <w:r w:rsidR="00DD48C6">
        <w:rPr>
          <w:bCs/>
          <w:sz w:val="28"/>
          <w:szCs w:val="28"/>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 xml:space="preserve">неотл </m:t>
            </m:r>
            <m:d>
              <m:dPr>
                <m:ctrlPr>
                  <w:rPr>
                    <w:rFonts w:ascii="Cambria Math" w:hAnsi="Cambria Math"/>
                    <w:i/>
                    <w:sz w:val="28"/>
                  </w:rPr>
                </m:ctrlPr>
              </m:dPr>
              <m:e>
                <m:r>
                  <w:rPr>
                    <w:rFonts w:ascii="Cambria Math" w:hAnsi="Cambria Math"/>
                    <w:sz w:val="28"/>
                  </w:rPr>
                  <m:t>ФАП</m:t>
                </m:r>
              </m:e>
            </m:d>
          </m:sub>
        </m:sSub>
      </m:oMath>
      <w:r w:rsidR="00FA1E5E" w:rsidRPr="00C456EE">
        <w:rPr>
          <w:bCs/>
          <w:sz w:val="28"/>
          <w:szCs w:val="28"/>
        </w:rPr>
        <w:t>, где</w:t>
      </w:r>
    </w:p>
    <w:p w:rsidR="00FA1E5E" w:rsidRPr="008F6BBA" w:rsidRDefault="00FA1E5E"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7766FC"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8F7201">
        <w:rPr>
          <w:sz w:val="28"/>
          <w:szCs w:val="28"/>
        </w:rPr>
        <w:t>8</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Pr>
          <w:bCs/>
          <w:sz w:val="28"/>
          <w:szCs w:val="28"/>
        </w:rPr>
        <w:t>3.</w:t>
      </w:r>
      <w:r w:rsidR="000C5B2C">
        <w:rPr>
          <w:bCs/>
          <w:sz w:val="28"/>
          <w:szCs w:val="28"/>
        </w:rPr>
        <w:t>1</w:t>
      </w:r>
      <w:r w:rsidR="008F7201">
        <w:rPr>
          <w:bCs/>
          <w:sz w:val="28"/>
          <w:szCs w:val="28"/>
        </w:rPr>
        <w:t>0</w:t>
      </w:r>
      <w:r w:rsidR="00B56159" w:rsidRPr="00C456EE">
        <w:rPr>
          <w:bCs/>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7766FC"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7766FC"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7766FC"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7766FC"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2023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3.4 Методических рекомендаций.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7025A">
        <w:rPr>
          <w:rFonts w:ascii="Times New Roman" w:hAnsi="Times New Roman"/>
          <w:bCs/>
          <w:sz w:val="28"/>
          <w:szCs w:val="28"/>
          <w:lang w:val="ru-RU"/>
        </w:rPr>
        <w:lastRenderedPageBreak/>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2023 год установлены в приложении № 1</w:t>
      </w:r>
      <w:r w:rsidR="00DE3509" w:rsidRPr="00DE3509">
        <w:rPr>
          <w:rFonts w:ascii="Times New Roman" w:hAnsi="Times New Roman"/>
          <w:bCs/>
          <w:sz w:val="28"/>
          <w:szCs w:val="28"/>
          <w:lang w:val="ru-RU"/>
        </w:rPr>
        <w:t>3</w:t>
      </w:r>
      <w:r w:rsidRPr="00DE3509">
        <w:rPr>
          <w:rFonts w:ascii="Times New Roman" w:hAnsi="Times New Roman"/>
          <w:bCs/>
          <w:sz w:val="28"/>
          <w:szCs w:val="28"/>
          <w:lang w:val="ru-RU"/>
        </w:rPr>
        <w:t xml:space="preserve"> к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E061F1">
        <w:rPr>
          <w:bCs/>
          <w:sz w:val="28"/>
          <w:szCs w:val="28"/>
        </w:rPr>
        <w:t>3</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lastRenderedPageBreak/>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эндоскопические диагностические исследования: эзофагогастродуоденоскопия, бронхоскопия, ректороманоскопия;</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ультразвуковое исследование сердечно-сосудистой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r w:rsidRPr="00A34D9B">
        <w:rPr>
          <w:bCs/>
          <w:sz w:val="28"/>
          <w:szCs w:val="28"/>
        </w:rPr>
        <w:t>э</w:t>
      </w:r>
      <w:r w:rsidR="005F276E" w:rsidRPr="00A34D9B">
        <w:rPr>
          <w:bCs/>
          <w:sz w:val="28"/>
          <w:szCs w:val="28"/>
        </w:rPr>
        <w:t>ндоскопическое исследование внутренних органов (</w:t>
      </w:r>
      <w:r w:rsidRPr="00A34D9B">
        <w:rPr>
          <w:color w:val="000000"/>
          <w:sz w:val="28"/>
          <w:szCs w:val="28"/>
        </w:rPr>
        <w:t>э</w:t>
      </w:r>
      <w:r w:rsidR="005F276E" w:rsidRPr="00A34D9B">
        <w:rPr>
          <w:color w:val="000000"/>
          <w:sz w:val="28"/>
          <w:szCs w:val="28"/>
        </w:rPr>
        <w:t>зофагогастродуоденоскопия</w:t>
      </w:r>
      <w:r w:rsidR="005F276E" w:rsidRPr="00A34D9B">
        <w:rPr>
          <w:bCs/>
          <w:sz w:val="28"/>
          <w:szCs w:val="28"/>
        </w:rPr>
        <w:t>), колоноскопия, видеоколоноскопия, видеоларингоскопия, видеориноскопия, бронхоскопия с использованием ультраспектрального метода, видеотрахеобронхоскопия, ректосигмоидоскопия, биопсия слизистой ротоглотки под контролем эндоскопического исследования, биопсия тканей гортани под контролем ларингоскопического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 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видеоэндоскопических технологий, биопсия прямой кишки с помощью видеоэндоскопических технологий, биопсия ануса и перианальной области, биопсия ободочной кишки эндоскопическая, эндоскопическое удаление полипов из пищевода, удаление полипа толстой кишки эндоскопическое,  эндоскопическое электрохирургическое удаление новообразования толстой кишки, эндоскопическое электрохирургическое удаление новообразования ректосигмоидного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патологоанатомические исследования биопсийного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биопсийного (операционного) материала первой категории сложности, патологоанатомическое исследование биопсийного (операционного) материала второй категории сложности, патологоанатомическое </w:t>
      </w:r>
      <w:r w:rsidR="005F276E" w:rsidRPr="00E42E42">
        <w:rPr>
          <w:bCs/>
          <w:color w:val="000000" w:themeColor="text1"/>
          <w:sz w:val="28"/>
          <w:szCs w:val="28"/>
        </w:rPr>
        <w:lastRenderedPageBreak/>
        <w:t>исследование биопсийного (операционного) материала третьей категории сложности, патологоанатомическое исследование биопсийного (операционного) материала четвертой категории сложности, патологоанатомическое исследование биопсийного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коронавирусной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гемосорбци</w:t>
      </w:r>
      <w:r w:rsidR="0080564A">
        <w:rPr>
          <w:rFonts w:ascii="Times New Roman" w:hAnsi="Times New Roman" w:cs="Times New Roman"/>
          <w:sz w:val="28"/>
        </w:rPr>
        <w:t>и</w:t>
      </w:r>
      <w:r w:rsidR="0080564A" w:rsidRPr="007100BE">
        <w:rPr>
          <w:rFonts w:ascii="Times New Roman" w:hAnsi="Times New Roman" w:cs="Times New Roman"/>
          <w:sz w:val="28"/>
        </w:rPr>
        <w:t xml:space="preserve"> липополисахаридов</w:t>
      </w:r>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 А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270836" w:rsidP="00270836">
      <w:pPr>
        <w:pStyle w:val="ConsPlusNormal"/>
        <w:ind w:firstLine="709"/>
        <w:jc w:val="both"/>
        <w:rPr>
          <w:rFonts w:ascii="Times New Roman" w:hAnsi="Times New Roman" w:cs="Times New Roman"/>
          <w:sz w:val="28"/>
          <w:szCs w:val="28"/>
        </w:rPr>
      </w:pPr>
      <w:r w:rsidRPr="00784131">
        <w:rPr>
          <w:rFonts w:ascii="Times New Roman" w:hAnsi="Times New Roman" w:cs="Times New Roman"/>
          <w:sz w:val="28"/>
          <w:szCs w:val="28"/>
        </w:rPr>
        <w:t>3.1</w:t>
      </w:r>
      <w:r w:rsidR="0084233F">
        <w:rPr>
          <w:rFonts w:ascii="Times New Roman" w:hAnsi="Times New Roman" w:cs="Times New Roman"/>
          <w:sz w:val="28"/>
          <w:szCs w:val="28"/>
        </w:rPr>
        <w:t>1</w:t>
      </w:r>
      <w:r w:rsidRPr="00784131">
        <w:rPr>
          <w:rFonts w:ascii="Times New Roman" w:hAnsi="Times New Roman" w:cs="Times New Roman"/>
          <w:sz w:val="28"/>
          <w:szCs w:val="28"/>
        </w:rPr>
        <w:t>. 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r w:rsidRPr="002B2B6D">
        <w:rPr>
          <w:sz w:val="28"/>
          <w:szCs w:val="20"/>
        </w:rPr>
        <w:t>При оплате медицинской помощи по подушевому нормативу финансирования на прикрепившихся лиц</w:t>
      </w:r>
      <w:r>
        <w:rPr>
          <w:sz w:val="28"/>
          <w:szCs w:val="20"/>
        </w:rPr>
        <w:t xml:space="preserve"> </w:t>
      </w:r>
      <w:r w:rsidRPr="002B2B6D">
        <w:rPr>
          <w:sz w:val="28"/>
          <w:szCs w:val="20"/>
        </w:rPr>
        <w:t>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w:t>
      </w:r>
      <w:r>
        <w:rPr>
          <w:sz w:val="28"/>
          <w:szCs w:val="20"/>
        </w:rPr>
        <w:t xml:space="preserve"> от базового подушевого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подушевого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w:t>
      </w:r>
      <w:r w:rsidRPr="002B2B6D">
        <w:rPr>
          <w:sz w:val="28"/>
          <w:szCs w:val="20"/>
        </w:rPr>
        <w:lastRenderedPageBreak/>
        <w:t xml:space="preserve">медицинской организацией, имеющей прикрепившихся лиц, </w:t>
      </w:r>
      <w:r w:rsidRPr="002B2B6D">
        <w:rPr>
          <w:sz w:val="28"/>
          <w:szCs w:val="20"/>
        </w:rPr>
        <w:br/>
        <w:t>по подушевому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7766FC" w:rsidP="00F04791">
      <w:pPr>
        <w:widowControl w:val="0"/>
        <w:autoSpaceDE w:val="0"/>
        <w:autoSpaceDN w:val="0"/>
        <w:ind w:firstLine="709"/>
        <w:jc w:val="both"/>
        <w:rPr>
          <w:sz w:val="28"/>
          <w:szCs w:val="20"/>
        </w:rPr>
      </w:pPr>
      <m:oMath>
        <m:sSub>
          <m:sSubPr>
            <m:ctrlPr>
              <w:rPr>
                <w:rFonts w:ascii="Cambria Math" w:eastAsia="Calibri" w:hAnsi="Cambria Math"/>
                <w:i/>
                <w:sz w:val="32"/>
                <w:szCs w:val="32"/>
                <w:lang w:eastAsia="en-US"/>
              </w:rPr>
            </m:ctrlPr>
          </m:sSubPr>
          <m:e>
            <m:r>
              <w:rPr>
                <w:rFonts w:ascii="Cambria Math" w:eastAsia="Calibri" w:hAnsi="Cambria Math"/>
                <w:sz w:val="32"/>
                <w:szCs w:val="32"/>
                <w:lang w:eastAsia="en-US"/>
              </w:rPr>
              <m:t>ОС</m:t>
            </m:r>
          </m:e>
          <m:sub>
            <m:r>
              <w:rPr>
                <w:rFonts w:ascii="Cambria Math" w:eastAsia="Calibri" w:hAnsi="Cambria Math"/>
                <w:sz w:val="32"/>
                <w:szCs w:val="32"/>
                <w:lang w:eastAsia="en-US"/>
              </w:rPr>
              <m:t xml:space="preserve">П амб </m:t>
            </m:r>
            <m:r>
              <w:rPr>
                <w:rFonts w:ascii="Cambria Math" w:eastAsia="Calibri" w:hAnsi="Cambria Math"/>
                <w:sz w:val="32"/>
                <w:szCs w:val="32"/>
                <w:lang w:val="en-US" w:eastAsia="en-US"/>
              </w:rPr>
              <m:t>k</m:t>
            </m:r>
          </m:sub>
        </m:sSub>
        <m:r>
          <w:rPr>
            <w:rFonts w:ascii="Cambria Math" w:eastAsia="Calibri" w:hAnsi="Cambria Math"/>
            <w:sz w:val="32"/>
            <w:szCs w:val="32"/>
            <w:lang w:eastAsia="en-US"/>
          </w:rPr>
          <m:t>=</m:t>
        </m:r>
        <m:sSub>
          <m:sSubPr>
            <m:ctrlPr>
              <w:rPr>
                <w:rFonts w:ascii="Cambria Math" w:hAnsi="Cambria Math" w:cs="Calibri"/>
                <w:bCs/>
                <w:i/>
                <w:sz w:val="28"/>
                <w:szCs w:val="28"/>
                <w:lang w:val="en-US"/>
              </w:rPr>
            </m:ctrlPr>
          </m:sSubPr>
          <m:e>
            <m:r>
              <w:rPr>
                <w:rFonts w:ascii="Cambria Math" w:hAnsi="Cambria Math" w:cs="Calibri"/>
                <w:sz w:val="28"/>
                <w:szCs w:val="28"/>
              </w:rPr>
              <m:t>ФДПн</m:t>
            </m:r>
          </m:e>
          <m:sub>
            <m:r>
              <w:rPr>
                <w:rFonts w:ascii="Cambria Math" w:hAnsi="Cambria Math" w:cs="Calibri"/>
                <w:sz w:val="28"/>
                <w:szCs w:val="28"/>
              </w:rPr>
              <m:t xml:space="preserve"> </m:t>
            </m:r>
            <m:r>
              <w:rPr>
                <w:rFonts w:ascii="Cambria Math" w:hAnsi="Cambria Math" w:cs="Calibri"/>
                <w:sz w:val="28"/>
                <w:szCs w:val="28"/>
                <w:lang w:val="en-US"/>
              </w:rPr>
              <m:t>k</m:t>
            </m:r>
          </m:sub>
        </m:sSub>
      </m:oMath>
      <w:r w:rsidR="00F04791" w:rsidRPr="002B2B6D">
        <w:rPr>
          <w:rFonts w:ascii="Calibri" w:hAnsi="Calibri" w:cs="Calibri"/>
          <w:bCs/>
          <w:sz w:val="28"/>
          <w:szCs w:val="28"/>
        </w:rPr>
        <w:t>*</w:t>
      </w:r>
      <m:oMath>
        <m:sSub>
          <m:sSubPr>
            <m:ctrlPr>
              <w:rPr>
                <w:rFonts w:ascii="Cambria Math" w:hAnsi="Cambria Math" w:cs="Calibri"/>
                <w:bCs/>
                <w:i/>
                <w:sz w:val="28"/>
                <w:szCs w:val="28"/>
                <w:lang w:val="en-US"/>
              </w:rPr>
            </m:ctrlPr>
          </m:sSubPr>
          <m:e>
            <m:r>
              <w:rPr>
                <w:rFonts w:ascii="Cambria Math" w:hAnsi="Cambria Math" w:cs="Calibri"/>
                <w:sz w:val="28"/>
                <w:szCs w:val="28"/>
              </w:rPr>
              <m:t>Чз</m:t>
            </m:r>
          </m:e>
          <m:sub>
            <m:r>
              <w:rPr>
                <w:rFonts w:ascii="Cambria Math" w:hAnsi="Cambria Math" w:cs="Calibri"/>
                <w:sz w:val="28"/>
                <w:szCs w:val="28"/>
                <w:lang w:val="en-US"/>
              </w:rPr>
              <m:t>k</m:t>
            </m:r>
          </m:sub>
        </m:sSub>
        <m:r>
          <w:rPr>
            <w:rFonts w:ascii="Cambria Math" w:hAnsi="Cambria Math" w:cs="Calibri"/>
            <w:sz w:val="28"/>
            <w:szCs w:val="28"/>
          </w:rPr>
          <m:t xml:space="preserve"> </m:t>
        </m:r>
      </m:oMath>
      <w:r w:rsidR="00F04791" w:rsidRPr="002B2B6D">
        <w:rPr>
          <w:rFonts w:ascii="Calibri" w:hAnsi="Calibri" w:cs="Calibri"/>
          <w:bCs/>
          <w:sz w:val="28"/>
          <w:szCs w:val="28"/>
        </w:rPr>
        <w:t>+</w:t>
      </w:r>
      <m:oMath>
        <m:sSub>
          <m:sSubPr>
            <m:ctrlPr>
              <w:rPr>
                <w:rFonts w:ascii="Cambria Math" w:hAnsi="Cambria Math" w:cs="Calibri"/>
                <w:bCs/>
                <w:i/>
                <w:sz w:val="28"/>
                <w:szCs w:val="28"/>
              </w:rPr>
            </m:ctrlPr>
          </m:sSubPr>
          <m:e>
            <m:r>
              <w:rPr>
                <w:rFonts w:ascii="Cambria Math" w:hAnsi="Cambria Math" w:cs="Calibri"/>
                <w:sz w:val="28"/>
                <w:szCs w:val="28"/>
              </w:rPr>
              <m:t xml:space="preserve"> ОС</m:t>
            </m:r>
          </m:e>
          <m:sub>
            <m:r>
              <w:rPr>
                <w:rFonts w:ascii="Cambria Math" w:hAnsi="Cambria Math" w:cs="Calibri"/>
                <w:sz w:val="28"/>
                <w:szCs w:val="28"/>
              </w:rPr>
              <m:t xml:space="preserve">рд </m:t>
            </m:r>
            <m:r>
              <w:rPr>
                <w:rFonts w:ascii="Cambria Math" w:hAnsi="Cambria Math" w:cs="Calibri"/>
                <w:sz w:val="28"/>
                <w:szCs w:val="28"/>
                <w:lang w:val="en-US"/>
              </w:rPr>
              <m:t>k</m:t>
            </m:r>
          </m:sub>
        </m:sSub>
      </m:oMath>
      <w:r w:rsidR="00F04791" w:rsidRPr="002B2B6D">
        <w:rPr>
          <w:sz w:val="28"/>
          <w:szCs w:val="20"/>
        </w:rPr>
        <w:t>, где</w:t>
      </w:r>
    </w:p>
    <w:p w:rsidR="00F04791" w:rsidRPr="002B2B6D" w:rsidRDefault="00F04791" w:rsidP="00F04791">
      <w:pPr>
        <w:widowControl w:val="0"/>
        <w:autoSpaceDE w:val="0"/>
        <w:autoSpaceDN w:val="0"/>
        <w:ind w:firstLine="709"/>
        <w:jc w:val="both"/>
        <w:rPr>
          <w:sz w:val="28"/>
          <w:szCs w:val="20"/>
        </w:rPr>
      </w:pPr>
    </w:p>
    <w:p w:rsidR="00F04791" w:rsidRPr="002B2B6D" w:rsidRDefault="007766FC"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F04791" w:rsidRPr="002B2B6D" w:rsidRDefault="007766FC" w:rsidP="00F04791">
      <w:pPr>
        <w:ind w:firstLine="709"/>
        <w:contextualSpacing/>
        <w:jc w:val="both"/>
        <w:rPr>
          <w:rFonts w:eastAsia="Calibri"/>
          <w:sz w:val="28"/>
          <w:szCs w:val="28"/>
          <w:lang w:eastAsia="en-US"/>
        </w:rPr>
      </w:pPr>
      <m:oMath>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F04791" w:rsidRPr="002B2B6D">
        <w:rPr>
          <w:rFonts w:eastAsia="Calibri"/>
          <w:sz w:val="28"/>
          <w:szCs w:val="28"/>
          <w:lang w:eastAsia="en-US"/>
        </w:rPr>
        <w:t xml:space="preserve"> – фактический дифференцированный подушевой норматив на оплату медицинской помощи, оказы</w:t>
      </w:r>
      <w:r w:rsidR="00F04791">
        <w:rPr>
          <w:rFonts w:eastAsia="Calibri"/>
          <w:sz w:val="28"/>
          <w:szCs w:val="28"/>
          <w:lang w:eastAsia="en-US"/>
        </w:rPr>
        <w:t xml:space="preserve">ваемой в амбулаторных условиях </w:t>
      </w:r>
      <w:r w:rsidR="00F04791">
        <w:rPr>
          <w:rFonts w:eastAsia="Calibri"/>
          <w:sz w:val="28"/>
          <w:szCs w:val="28"/>
          <w:lang w:eastAsia="en-US"/>
        </w:rPr>
        <w:br/>
      </w:r>
      <w:r w:rsidR="00F04791" w:rsidRPr="002B2B6D">
        <w:rPr>
          <w:rFonts w:eastAsia="Calibri"/>
          <w:sz w:val="28"/>
          <w:szCs w:val="28"/>
          <w:lang w:val="en-US" w:eastAsia="en-US"/>
        </w:rPr>
        <w:t>k</w:t>
      </w:r>
      <w:r w:rsidR="00F04791" w:rsidRPr="002B2B6D">
        <w:rPr>
          <w:rFonts w:eastAsia="Calibri"/>
          <w:sz w:val="28"/>
          <w:szCs w:val="28"/>
          <w:lang w:eastAsia="en-US"/>
        </w:rPr>
        <w:t>-медицинской организацией прикрепившимся лицам, рублей;</w:t>
      </w:r>
    </w:p>
    <w:p w:rsidR="00F04791" w:rsidRPr="002B2B6D" w:rsidRDefault="007766FC"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7766FC"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Оценка показателей результативности деятельности и порядок расчета значений показателей результативности деятельности медицинских организаций установлены приложениями № 11, 12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достижения значений показателей результативности деятельности медицинских организаций оформляется решением Комиссии не </w:t>
      </w:r>
      <w:r w:rsidRPr="002B2B6D">
        <w:rPr>
          <w:sz w:val="28"/>
          <w:szCs w:val="20"/>
        </w:rPr>
        <w:lastRenderedPageBreak/>
        <w:t xml:space="preserve">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7766FC"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где</w:t>
      </w:r>
    </w:p>
    <w:p w:rsidR="00F04791" w:rsidRPr="002B2B6D" w:rsidRDefault="00F04791" w:rsidP="00F04791">
      <w:pPr>
        <w:widowControl w:val="0"/>
        <w:autoSpaceDE w:val="0"/>
        <w:autoSpaceDN w:val="0"/>
        <w:ind w:firstLine="709"/>
        <w:jc w:val="both"/>
        <w:rPr>
          <w:sz w:val="28"/>
          <w:szCs w:val="20"/>
        </w:rPr>
      </w:pPr>
    </w:p>
    <w:p w:rsidR="00F04791" w:rsidRPr="002B2B6D" w:rsidRDefault="007766FC"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7766FC"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7766FC"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7766FC"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7766FC"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7766FC"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7766FC"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7766FC"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7766FC"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7766FC"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направляемый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7766FC"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7766FC"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7766FC"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m:r>
          <w:rPr>
            <w:rFonts w:ascii="Cambria Math" w:hAnsi="Cambria Math"/>
            <w:sz w:val="28"/>
            <w:szCs w:val="20"/>
          </w:rPr>
          <m:t xml:space="preserve"> </m:t>
        </m:r>
      </m:oMath>
      <w:r w:rsidR="00F04791" w:rsidRPr="002B2B6D">
        <w:rPr>
          <w:sz w:val="28"/>
          <w:szCs w:val="20"/>
        </w:rPr>
        <w:t>, где</w:t>
      </w:r>
    </w:p>
    <w:p w:rsidR="00F04791" w:rsidRPr="002B2B6D" w:rsidRDefault="00F04791" w:rsidP="00F04791">
      <w:pPr>
        <w:widowControl w:val="0"/>
        <w:autoSpaceDE w:val="0"/>
        <w:autoSpaceDN w:val="0"/>
        <w:ind w:firstLine="709"/>
        <w:jc w:val="both"/>
        <w:rPr>
          <w:sz w:val="28"/>
          <w:szCs w:val="20"/>
        </w:rPr>
      </w:pPr>
    </w:p>
    <w:p w:rsidR="00F04791" w:rsidRPr="002B2B6D" w:rsidRDefault="007766FC"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7766FC"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lastRenderedPageBreak/>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oMath>
      <w:r w:rsidRPr="002B2B6D">
        <w:rPr>
          <w:sz w:val="28"/>
        </w:rPr>
        <w:t>), 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7766FC"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7766FC"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7766FC"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7766FC"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855" w:rsidRDefault="008B7855" w:rsidP="00A6157B">
      <w:r>
        <w:separator/>
      </w:r>
    </w:p>
  </w:endnote>
  <w:endnote w:type="continuationSeparator" w:id="0">
    <w:p w:rsidR="008B7855" w:rsidRDefault="008B7855"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855" w:rsidRDefault="008B7855" w:rsidP="00A6157B">
      <w:r>
        <w:separator/>
      </w:r>
    </w:p>
  </w:footnote>
  <w:footnote w:type="continuationSeparator" w:id="0">
    <w:p w:rsidR="008B7855" w:rsidRDefault="008B7855"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Content>
      <w:p w:rsidR="007766FC" w:rsidRDefault="007766FC">
        <w:pPr>
          <w:pStyle w:val="ad"/>
          <w:jc w:val="center"/>
        </w:pPr>
        <w:r>
          <w:fldChar w:fldCharType="begin"/>
        </w:r>
        <w:r>
          <w:instrText>PAGE   \* MERGEFORMAT</w:instrText>
        </w:r>
        <w:r>
          <w:fldChar w:fldCharType="separate"/>
        </w:r>
        <w:r w:rsidR="00857555">
          <w:rPr>
            <w:noProof/>
          </w:rPr>
          <w:t>25</w:t>
        </w:r>
        <w:r>
          <w:fldChar w:fldCharType="end"/>
        </w:r>
      </w:p>
    </w:sdtContent>
  </w:sdt>
  <w:p w:rsidR="007766FC" w:rsidRDefault="007766F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5709"/>
    <w:rsid w:val="000313A7"/>
    <w:rsid w:val="000351B0"/>
    <w:rsid w:val="00036D5F"/>
    <w:rsid w:val="00040513"/>
    <w:rsid w:val="000415B8"/>
    <w:rsid w:val="00043FB8"/>
    <w:rsid w:val="000465ED"/>
    <w:rsid w:val="000475F7"/>
    <w:rsid w:val="00047773"/>
    <w:rsid w:val="000477E5"/>
    <w:rsid w:val="00054E21"/>
    <w:rsid w:val="00055AF4"/>
    <w:rsid w:val="000602E0"/>
    <w:rsid w:val="0006121F"/>
    <w:rsid w:val="00062987"/>
    <w:rsid w:val="00063A96"/>
    <w:rsid w:val="00063F4E"/>
    <w:rsid w:val="0006402B"/>
    <w:rsid w:val="00065948"/>
    <w:rsid w:val="00066221"/>
    <w:rsid w:val="00067C79"/>
    <w:rsid w:val="00067CF3"/>
    <w:rsid w:val="000705C7"/>
    <w:rsid w:val="00070F5B"/>
    <w:rsid w:val="00071C8E"/>
    <w:rsid w:val="00072CB2"/>
    <w:rsid w:val="000738D9"/>
    <w:rsid w:val="00076768"/>
    <w:rsid w:val="000776FF"/>
    <w:rsid w:val="00077896"/>
    <w:rsid w:val="0008152A"/>
    <w:rsid w:val="000815CA"/>
    <w:rsid w:val="000823A7"/>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618B"/>
    <w:rsid w:val="00107809"/>
    <w:rsid w:val="00107D71"/>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F00"/>
    <w:rsid w:val="00166573"/>
    <w:rsid w:val="001667D7"/>
    <w:rsid w:val="00167536"/>
    <w:rsid w:val="00167888"/>
    <w:rsid w:val="00167D68"/>
    <w:rsid w:val="00170657"/>
    <w:rsid w:val="0017163E"/>
    <w:rsid w:val="00174061"/>
    <w:rsid w:val="0017459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35E2"/>
    <w:rsid w:val="00193A6A"/>
    <w:rsid w:val="0019481D"/>
    <w:rsid w:val="00194B20"/>
    <w:rsid w:val="00195745"/>
    <w:rsid w:val="001968C8"/>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196A"/>
    <w:rsid w:val="001C24DD"/>
    <w:rsid w:val="001C2925"/>
    <w:rsid w:val="001C73AB"/>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511B1"/>
    <w:rsid w:val="00251549"/>
    <w:rsid w:val="00253AA4"/>
    <w:rsid w:val="00255ED6"/>
    <w:rsid w:val="002561ED"/>
    <w:rsid w:val="00256903"/>
    <w:rsid w:val="0026023A"/>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6D72"/>
    <w:rsid w:val="002C76B2"/>
    <w:rsid w:val="002C7894"/>
    <w:rsid w:val="002D1201"/>
    <w:rsid w:val="002D16F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D7B"/>
    <w:rsid w:val="00345251"/>
    <w:rsid w:val="0034644C"/>
    <w:rsid w:val="00347437"/>
    <w:rsid w:val="00347843"/>
    <w:rsid w:val="00351824"/>
    <w:rsid w:val="0035271F"/>
    <w:rsid w:val="003533C6"/>
    <w:rsid w:val="0035452D"/>
    <w:rsid w:val="00354D70"/>
    <w:rsid w:val="0035532E"/>
    <w:rsid w:val="003618A9"/>
    <w:rsid w:val="003631BB"/>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1702"/>
    <w:rsid w:val="00465475"/>
    <w:rsid w:val="0046593F"/>
    <w:rsid w:val="004702D1"/>
    <w:rsid w:val="004717B1"/>
    <w:rsid w:val="00472CE0"/>
    <w:rsid w:val="004771A9"/>
    <w:rsid w:val="00477D1F"/>
    <w:rsid w:val="00482AE9"/>
    <w:rsid w:val="00483C80"/>
    <w:rsid w:val="0049011D"/>
    <w:rsid w:val="00493A78"/>
    <w:rsid w:val="00493B66"/>
    <w:rsid w:val="00493B71"/>
    <w:rsid w:val="00497BCF"/>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CD"/>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477B4"/>
    <w:rsid w:val="0055098E"/>
    <w:rsid w:val="00551C96"/>
    <w:rsid w:val="00553E70"/>
    <w:rsid w:val="00553EF3"/>
    <w:rsid w:val="00554450"/>
    <w:rsid w:val="005544A9"/>
    <w:rsid w:val="00554BC4"/>
    <w:rsid w:val="0055584D"/>
    <w:rsid w:val="005559DA"/>
    <w:rsid w:val="005560CE"/>
    <w:rsid w:val="00556680"/>
    <w:rsid w:val="005574E1"/>
    <w:rsid w:val="0056003B"/>
    <w:rsid w:val="0056156E"/>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DF0"/>
    <w:rsid w:val="006076B0"/>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25E0"/>
    <w:rsid w:val="00632FB7"/>
    <w:rsid w:val="00633233"/>
    <w:rsid w:val="00634535"/>
    <w:rsid w:val="00634666"/>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2A4B"/>
    <w:rsid w:val="006D541E"/>
    <w:rsid w:val="006D64BC"/>
    <w:rsid w:val="006D6F8B"/>
    <w:rsid w:val="006D7B26"/>
    <w:rsid w:val="006D7CAB"/>
    <w:rsid w:val="006E1274"/>
    <w:rsid w:val="006E1559"/>
    <w:rsid w:val="006E413F"/>
    <w:rsid w:val="006E4179"/>
    <w:rsid w:val="006E46E2"/>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440D"/>
    <w:rsid w:val="007453D0"/>
    <w:rsid w:val="00745B9D"/>
    <w:rsid w:val="007466FA"/>
    <w:rsid w:val="00746BBF"/>
    <w:rsid w:val="00746F7E"/>
    <w:rsid w:val="00747838"/>
    <w:rsid w:val="00750004"/>
    <w:rsid w:val="007513D4"/>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3384"/>
    <w:rsid w:val="00794318"/>
    <w:rsid w:val="00794966"/>
    <w:rsid w:val="007950F6"/>
    <w:rsid w:val="00795616"/>
    <w:rsid w:val="00795710"/>
    <w:rsid w:val="007967AA"/>
    <w:rsid w:val="00796844"/>
    <w:rsid w:val="007A2F9B"/>
    <w:rsid w:val="007A4FB6"/>
    <w:rsid w:val="007A5504"/>
    <w:rsid w:val="007B172B"/>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50441"/>
    <w:rsid w:val="00851E7A"/>
    <w:rsid w:val="008539B6"/>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5035"/>
    <w:rsid w:val="00915A95"/>
    <w:rsid w:val="00917F4A"/>
    <w:rsid w:val="00917FA4"/>
    <w:rsid w:val="0092079C"/>
    <w:rsid w:val="00921FF7"/>
    <w:rsid w:val="009233AB"/>
    <w:rsid w:val="0092462C"/>
    <w:rsid w:val="00924B10"/>
    <w:rsid w:val="0092522E"/>
    <w:rsid w:val="0093150E"/>
    <w:rsid w:val="00934A05"/>
    <w:rsid w:val="00934C0E"/>
    <w:rsid w:val="00936459"/>
    <w:rsid w:val="00936E35"/>
    <w:rsid w:val="00940A6A"/>
    <w:rsid w:val="009411ED"/>
    <w:rsid w:val="0094180C"/>
    <w:rsid w:val="00941D34"/>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D07"/>
    <w:rsid w:val="009D1A2E"/>
    <w:rsid w:val="009D2233"/>
    <w:rsid w:val="009D2915"/>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12DE"/>
    <w:rsid w:val="009F27C4"/>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162"/>
    <w:rsid w:val="00A22C42"/>
    <w:rsid w:val="00A23077"/>
    <w:rsid w:val="00A2458D"/>
    <w:rsid w:val="00A25376"/>
    <w:rsid w:val="00A25EC5"/>
    <w:rsid w:val="00A263ED"/>
    <w:rsid w:val="00A277E8"/>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6157B"/>
    <w:rsid w:val="00A621CD"/>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6E15"/>
    <w:rsid w:val="00B27587"/>
    <w:rsid w:val="00B27AE2"/>
    <w:rsid w:val="00B3033A"/>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5AD9"/>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D4C84"/>
    <w:rsid w:val="00BE1DE3"/>
    <w:rsid w:val="00BE4ACF"/>
    <w:rsid w:val="00BE66A1"/>
    <w:rsid w:val="00BE689E"/>
    <w:rsid w:val="00BE6AE7"/>
    <w:rsid w:val="00BE7A47"/>
    <w:rsid w:val="00BF0199"/>
    <w:rsid w:val="00BF1BB9"/>
    <w:rsid w:val="00BF4ABE"/>
    <w:rsid w:val="00BF7E8E"/>
    <w:rsid w:val="00C00D62"/>
    <w:rsid w:val="00C02970"/>
    <w:rsid w:val="00C040C3"/>
    <w:rsid w:val="00C042DA"/>
    <w:rsid w:val="00C06041"/>
    <w:rsid w:val="00C06D93"/>
    <w:rsid w:val="00C1085E"/>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25CF"/>
    <w:rsid w:val="00D73301"/>
    <w:rsid w:val="00D74AC6"/>
    <w:rsid w:val="00D758CF"/>
    <w:rsid w:val="00D816F4"/>
    <w:rsid w:val="00D81B27"/>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7710"/>
    <w:rsid w:val="00E279FD"/>
    <w:rsid w:val="00E303EF"/>
    <w:rsid w:val="00E31FB1"/>
    <w:rsid w:val="00E32066"/>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E71"/>
    <w:rsid w:val="00E72345"/>
    <w:rsid w:val="00E756E4"/>
    <w:rsid w:val="00E818BA"/>
    <w:rsid w:val="00E82DC7"/>
    <w:rsid w:val="00E83592"/>
    <w:rsid w:val="00E83EAB"/>
    <w:rsid w:val="00E85D93"/>
    <w:rsid w:val="00E8672E"/>
    <w:rsid w:val="00E86775"/>
    <w:rsid w:val="00E87552"/>
    <w:rsid w:val="00E87965"/>
    <w:rsid w:val="00E87BC1"/>
    <w:rsid w:val="00E901EE"/>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1067B"/>
    <w:rsid w:val="00F12521"/>
    <w:rsid w:val="00F126A5"/>
    <w:rsid w:val="00F1372C"/>
    <w:rsid w:val="00F13E33"/>
    <w:rsid w:val="00F14AA1"/>
    <w:rsid w:val="00F15595"/>
    <w:rsid w:val="00F16890"/>
    <w:rsid w:val="00F16BA5"/>
    <w:rsid w:val="00F177B4"/>
    <w:rsid w:val="00F20015"/>
    <w:rsid w:val="00F20337"/>
    <w:rsid w:val="00F2239F"/>
    <w:rsid w:val="00F223A4"/>
    <w:rsid w:val="00F22853"/>
    <w:rsid w:val="00F23E35"/>
    <w:rsid w:val="00F2476E"/>
    <w:rsid w:val="00F25B8E"/>
    <w:rsid w:val="00F262C8"/>
    <w:rsid w:val="00F34B78"/>
    <w:rsid w:val="00F3651B"/>
    <w:rsid w:val="00F36941"/>
    <w:rsid w:val="00F37FC9"/>
    <w:rsid w:val="00F411C3"/>
    <w:rsid w:val="00F427A8"/>
    <w:rsid w:val="00F45A86"/>
    <w:rsid w:val="00F45ED3"/>
    <w:rsid w:val="00F463A5"/>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D3B"/>
    <w:rsid w:val="00FA1E5E"/>
    <w:rsid w:val="00FA265F"/>
    <w:rsid w:val="00FA30FE"/>
    <w:rsid w:val="00FA3DC6"/>
    <w:rsid w:val="00FA7618"/>
    <w:rsid w:val="00FB084D"/>
    <w:rsid w:val="00FB1BB3"/>
    <w:rsid w:val="00FB218B"/>
    <w:rsid w:val="00FB2BAD"/>
    <w:rsid w:val="00FB3881"/>
    <w:rsid w:val="00FB4CF9"/>
    <w:rsid w:val="00FC1BFC"/>
    <w:rsid w:val="00FC5490"/>
    <w:rsid w:val="00FC69FA"/>
    <w:rsid w:val="00FC6ACE"/>
    <w:rsid w:val="00FC6F01"/>
    <w:rsid w:val="00FC7C13"/>
    <w:rsid w:val="00FD0E20"/>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0ABB0-EB5C-4163-928F-A5AE82C05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35</Pages>
  <Words>11503</Words>
  <Characters>65568</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14</cp:revision>
  <cp:lastPrinted>2023-02-01T07:25:00Z</cp:lastPrinted>
  <dcterms:created xsi:type="dcterms:W3CDTF">2023-01-31T07:50:00Z</dcterms:created>
  <dcterms:modified xsi:type="dcterms:W3CDTF">2023-12-20T05:53:00Z</dcterms:modified>
</cp:coreProperties>
</file>