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МИНИСТЕРСТВО ЗДРАВООХРАНЕНИЯ И СОЦИАЛЬНОГО РАЗВИТИЯ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РОССИЙСКОЙ ФЕДЕРАЦИИ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ПРИКАЗ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 25 января 2011 г. N 29н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 УТВЕРЖДЕНИИ ПОРЯДКА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ВЕДЕНИЯ ПЕРСОНИФИЦИРОВАННОГО УЧЕТА В СФЕРЕ ОБЯЗАТЕЛЬНОГО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МЕДИЦИНСКОГО СТРАХОВАНИЯ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hyperlink r:id="rId5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43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49, ст. 6422) приказываю: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прилагаемый </w:t>
      </w:r>
      <w:hyperlink w:anchor="Par24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ведения персонифицированного учета в сфере обязательного медицинского страхования.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Министр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Т.ГОЛИКОВА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ВЕДЕНИЯ ПЕРСОНИФИЦИРОВАННОГО УЧЕТА В СФЕРЕ ОБЯЗАТЕЛЬНОГО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МЕДИЦИНСКОГО СТРАХОВАНИЯ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24"/>
      <w:bookmarkEnd w:id="0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I. Общие положения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Настоящий Порядок определяет правила ведения персонифицированного учета сведений о каждом застрахованном лице в сфере обязательного медицинского страхования, в том числе: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организацию персонифицированного учета в сфере обязательного медицинского страхования;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2) ведение единого регистра застрахованных лиц;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3) ведение персонифицированного учета сведений о медицинской помощи, оказанной застрахованных лицам;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4) технологию обмена информацией при ведении персонифицированного учета в сфере обязательного медицинского страхования.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2. Целями персонифицированного учета в сфере обязательного медицинского страхования являются: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создание условий для обеспечения гарантий прав застрахованных лиц на бесплатное предоставление медицинской помощи надлежащего качества и объема в рамках </w:t>
      </w:r>
      <w:hyperlink r:id="rId6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базовой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7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территориальных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обязательного медицинского страхования;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создание условий для осуществления </w:t>
      </w:r>
      <w:proofErr w:type="gramStart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использованием средств обязательного медицинского страхования;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3) определение потребности в объемах медицинской помощи в целях формирования базовой и территориальных программ обязательного медицинского страхования.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II. Организация персонифицированного учета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Персонифицированный учет сведений о застрахованных лицах ведется в форме единого регистра застрахованных лиц, являющегося совокупностью его центрального и региональных сегментов, и включает в себя сбор, обработку, передачу и хранение </w:t>
      </w: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следующих сведений о застрахованных лицах: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1) фамилия, имя, отчество;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2) пол;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3) дата рождения;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42"/>
      <w:bookmarkEnd w:id="1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4) место рождения;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ar43"/>
      <w:bookmarkEnd w:id="2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5) гражданство;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6) данные документа, удостоверяющего личность;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7) место жительства;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8) место регистрации;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9) дата регистрации;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10) страховой номер индивидуального лицевого счета (СНИЛС), принятый в соответствии с </w:t>
      </w:r>
      <w:hyperlink r:id="rId8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индивидуальном (персонифицированном) учете в системе обязательного пенсионного страхования;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11) номер полиса обязательного медицинского страхования застрахованного лица;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12) данные о страховой медицинской организации, выбранной застрахованным лицом;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13) дата регистрации в качестве застрахованного лица;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ar52"/>
      <w:bookmarkEnd w:id="3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14) статус застрахованного лица (работающий, неработающий).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4. Персонифицированный учет сведений о медицинской помощи, оказанной застрахованным лицам, включает в себя сбор, обработку, передачу и хранение следующих сведений: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1) номер полиса обязательного медицинского страхования застрахованного лица;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2) медицинская организация, оказавшая соответствующие услуги;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56"/>
      <w:bookmarkEnd w:id="4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3) виды оказанной медицинской помощи;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ar57"/>
      <w:bookmarkEnd w:id="5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4) условия оказания медицинской помощи;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58"/>
      <w:bookmarkEnd w:id="6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5) сроки оказания медицинской помощи;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6) объемы оказанной медицинской помощи;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7) стоимость оказанной медицинской помощи;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8) диагноз;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9) профиль оказания медицинской помощи;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10) медицинские услуги, оказанные застрахованному лицу, и примененные лекарственные препараты;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11) примененные медико-экономические стандарты;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12) специальность медицинского работника, оказавшего медицинскую помощь;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13) результат обращения за медицинской помощью;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14) результаты проведенного контроля объемов, сроков, качества и условий предоставления медицинской помощи.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Сведения о застрахованном лице и об оказанной ему медицинской помощи могут предоставляться как в виде документов в письменной форме, так и в электронной форме при наличии гарантий их достоверности (подлинности), защиты от несанкционированного доступа и искажений в соответствии с установленными </w:t>
      </w:r>
      <w:hyperlink r:id="rId9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требованиями по защите персональных данных. В этом случае юридическая сила представленных документов подтверждается электронной цифровой подписью в соответствии с </w:t>
      </w:r>
      <w:hyperlink r:id="rId10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 Решение о возможности представления информации в электронной форме принимается совместно участниками информационного обмена.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Страховые медицинские организации и медицинские организации хранят копии бумажных документов и электронные архивы, содержащие персонифицированные сведения о застрахованных лицах и оказанной им медицинской помощи, представляемые в территориальный фонд обязательного медицинского страхования (далее - территориальный фонд) для персонифицированного учета, по </w:t>
      </w:r>
      <w:hyperlink r:id="rId11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правилам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государственного архивного дела.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ar70"/>
      <w:bookmarkEnd w:id="7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После истечения срока, установленного для хранения копий документов на бумажном и электронном носителях в страховой медицинской организации, они подлежат </w:t>
      </w: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уничтожению в соответствии с законодательством Российской Федерации на основании акта об их уничтожении, утверждаемого руководителем страховой медицинской организации.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Сведения о застрахованном лице и об оказанной ему медицинской помощи относятся к информации ограниченного доступа и подлежат защите в соответствии с </w:t>
      </w:r>
      <w:hyperlink r:id="rId12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III. Ведение регионального сегмента единого регистра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застрахованных лиц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Сведения о каждом застрахованном лице, указанные в </w:t>
      </w:r>
      <w:hyperlink w:anchor="Par42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вносятся в единый регистр застрахованных лиц.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10. Ведение регионального сегмента единого регистра застрахованных лиц осуществляет территориальный фонд на основании сведений о застрахованных лицах, предоставляемых страховой медицинской организацией.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Страховая медицинская организация и территориальный фонд приказами определяют работников, допущенных к работе с региональным сегментом единого регистра застрахованных лиц, и соблюдают требования </w:t>
      </w:r>
      <w:hyperlink r:id="rId13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законодательства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по защите персональных данных.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12. При внесении сведений о застрахованном лице в региональный сегмент единого регистра застрахованных лиц страховая медицинская организация обеспечивает достоверность и корректность вносимых сведений и осуществляет проверки, позволяющие предотвратить появление в региональном сегменте единого регистра застрахованных лиц дублирующих записей: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1) на наличие повторений по фамилии, имени, отчеству, дате и месту рождения;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2) на наличие повторений по данным документа, удостоверяющего личность;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3) корректности указания пола застрахованного лица;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4) на наличие повторений по дате рождения и адресу регистрации по месту жительства;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5) на наличие повторений по фамилии, имени и отчеству и адресу регистрации по месту жительства;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6) на наличие повторений по страховому номеру индивидуального лицевого счета (СНИЛС).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В целях актуализации регионального сегмента единого регистра застрахованных лиц и внесения сведений о застрахованных лицах в него страховая медицинская организация формирует и передает информационные файлы с изменениями сведений о застрахованных лицах, предусмотренных </w:t>
      </w:r>
      <w:hyperlink w:anchor="Par42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(далее - файлы с изменениями), в территориальный фонд по мере необходимости, но не реже 1 раза в день при наличии изменений в сведениях о застрахованных лицах, в соответствии с договором о финансовом обеспечении обязательного медицинского страхования.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В файлы с изменениями включаются все вновь введенные и измененные с момента последней отправки сведения о застрахованных лицах.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14. Территориальный фонд обеспечивает круглосуточный режим приема и обработки файлов с изменениями, поступивших от страховых медицинских организаций.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15. При обработке файлов с изменениями в территориальном фонде осуществляется форматно-логический контроль данных, идентификация записей по региональному сегменту единого регистра застрахованных лиц, внесение сведений о застрахованных лицах.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16. После обработки файлов с изменениями в территориальном фонде формируются файлы подтверждения и/или отклонения изменений, которые направляются соответствующим страховым медицинским организациям для проведения корректировки сведений о застрахованных лицах.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 Территориальный орган Пенсионного фонда Российской Федерации ежеквартально не позднее 15-го числа второго месяца, следующего за отчетным </w:t>
      </w: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периодом, предоставляет в соответствии с Соглашением об информационном обмене между Пенсионным фондом Российской Федерации и Федеральным фондом обязательного медицинского страхования в соответствующий территориальный фонд сведения о работающих застрахованных лицах для внесения их в региональный сегмент единого регистра застрахованных лиц.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 Территориальный фонд ежемесячно на основании сведений о государственной регистрации смерти, предоставленных органами записи актов гражданского состояния в соответствии со </w:t>
      </w:r>
      <w:hyperlink r:id="rId14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12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15 ноября 1997 г. N 143-ФЗ "Об актах гражданского состояния" (Собрание законодательства Российской Федерации, 1997, N 47, ст. 5340; 2001, N 44, ст. 4149; 2003, N 17, ст. 1553; N 50, ст. 4855; 2009, N 51, ст. 6154; 2010, N 15, ст. 1748), проводит актуализацию регионального сегмента единого регистра застрахованных лиц, уведомляет об этом страховые медицинские организации на территории субъекта Российской Федерации и направляет информационные файлы со сведениями о государственной регистрации смерти на территории субъекта Российской Федерации по лицам, сведения о которых отсутствуют в региональном сегменте единого регистра застрахованных лиц, в Федеральный фонд обязательного медицинского страхования (далее - Федеральный фонд) для актуализации центрального сегмента единого регистра застрахованных лиц.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19. Территориальный фонд ежеквартально актуализирует региональный сегмент единого регистра застрахованных лиц на основании сведений о работающих застрахованных лицах и направляет информационные файлы со сведениями о работающих застрахованных лицах, сведения о которых отсутствуют в региональном сегменте единого регистра застрахованных лиц, в Федеральный фонд для актуализации центрального сегмента единого регистра застрахованных лиц.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 Страхователь для неработающих граждан ежемесячно, не позднее 5 числа каждого месяца предоставляет в соответствующий территориальный фонд сведения о неработающих застрахованных лицах, предусмотренные </w:t>
      </w:r>
      <w:hyperlink w:anchor="Par43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1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ar52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10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ar56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14 пункта 3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в соответствии с соглашениями об информационном обмене между территориальными фондами и страхователями для неработающих граждан в субъектах Российской Федерации, и по форме, утверждаемой Федеральным фондом и Пенсионным фондом Российской Федерации.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21. Территориальный фонд актуализирует региональный сегмент единого регистра застрахованных лиц на основании сведений, получаемых от Федерального фонда из центрального сегмента единого регистра застрахованных лиц.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лицах,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размере, установленном </w:t>
      </w:r>
      <w:hyperlink r:id="rId15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10 статьи 38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29 ноября 2010 г. N 326-ФЗ "Об обязательном медицинском страховании в Российской Федерации" (далее - Федеральный закон "Об обязательном медицинском страховании в Российской Федерации").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23. Территориальный фонд осуществляет общий контроль за региональным сегментом единого регистра застрахованных лиц. В случае обнаружения ошибок и несоответствий территориальный фонд направляет соответствующую информацию страховой медицинской организации с указанием перечня несоответствий и сроков их исправления.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IV. Ведение центрального сегмента единого регистра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застрахованных лиц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24. Территориальный фонд при внесении изменений в региональный сегмент единого регистра застрахованных лиц формирует файлы с изменениями, которые направляет в Федеральный фонд для актуализации центрального сегмента единого </w:t>
      </w: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регистра застрахованных лиц по мере необходимости, но не реже 1 раза в день при наличии изменений в сведениях о застрахованных лицах.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В файлы с изменениями включаются все вновь введенные и измененные с момента последней отправки сведения о застрахованных лицах.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25. Федеральный фонд обеспечивает круглосуточный режим приема и обработки файлов с изменениями от территориальных фондов.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26. При обработке файлов с изменениями обеспечивается проверка на наличие у застрахованного лица ранее выданного действующего полиса обязательного медицинского страхования единого образца в центральном сегменте единого регистра застрахованных лиц.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27. В центральном сегменте единого регистра застрахованных лиц осуществляется обработка информационных файлов со сведениями о государственной регистрации смерти и сведениями о статусе застрахованных лиц (работающий, неработающий), направляемых территориальными фондами по лицам, сведения о которых отсутствуют в их региональных сегментах единого регистра застрахованных лиц, результаты которой направляются в территориальные фонды по месту страхования.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28. Федеральный фонд ведет центральный сегмент единого регистра застрахованных лиц, обеспечивает общий контроль за актуализацией и использованием единого регистра застрахованных лиц.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29. Обмен данными между страховыми медицинскими организациями, территориальными фондами и Федеральным фондом в целях ведения персонифицированного учета сведений о застрахованных лицах осуществляется в электронном виде по выделенным или открытым каналам связи, включая Интернет, с использованием электронной цифровой подписи в соответствии с установленными </w:t>
      </w:r>
      <w:hyperlink r:id="rId16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требованиями по защите персональных данных.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V. Порядок ведения персонифицированного учета сведений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о медицинской помощи, оказанной застрахованным лицам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30. Персонифицированный учет сведений о медицинской помощи, оказанной застрахованным лицам, ведется в электронном виде медицинскими организациями и страховыми медицинскими организациями, работающими в системе обязательного медицинского страхования, и территориальными фондами.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31. Медицинская организация, страховая медицинская организация и территориальный фонд приказом определяют работников, допущенных к работе со сведениями персонифицированного учета медицинской помощи, оказанной застрахованным лицам, и обеспечивают их конфиденциальность в соответствии с требованиями </w:t>
      </w:r>
      <w:hyperlink r:id="rId17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законодательства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по защите персональных данных.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32. Медицинские организации представляют сведения о медицинской помощи, оказанной застрахованным лицам, предусмотренные </w:t>
      </w:r>
      <w:hyperlink w:anchor="Par58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1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ar70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13 пункта 4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в территориальный фонд.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33. Территориальный фонд в течение двух рабочих дней на основании регионального сегмента единого регистра застрахованных лиц осуществляет автоматизированную обработку полученных от медицинских организаций сведений о медицинской помощи, оказанной застрахованным лицам.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34. На этапе автоматизированной обработки сведений персонифицированного учета медицинской помощи, оказанной застрахованным лицам, в территориальном фонде производится: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1) идентификация застрахованного лица по региональному сегменту единого регистра застрахованных лиц, определение страховой медицинской организации, ответственной за оплату счета;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2) выявление застрахованных лиц, которым оказана медицинская помощь вне территории страхования, и определение их территории страхования;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направление в электронном виде результатов, полученных в соответствии с </w:t>
      </w:r>
      <w:hyperlink w:anchor="Par122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1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ar123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в медицинскую организацию, оказавшую медицинскую помощь застрахованным лицам.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ar121"/>
      <w:bookmarkEnd w:id="8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35. Медицинская организация по результатам автоматизированной обработки сведений о медицинской помощи, оказанной застрахованным лицам, проведенной в соответствии с </w:t>
      </w:r>
      <w:hyperlink w:anchor="Par121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34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представляет их в страховые медицинские организации в объеме и сроки, установленные договором на оказание и оплату медицинской помощи по обязательному медицинскому страхованию.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ar122"/>
      <w:bookmarkEnd w:id="9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36. После проведения контроля объемов, сроков, качества и условий предоставления медицинской помощи в соответствии со </w:t>
      </w:r>
      <w:hyperlink r:id="rId18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40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"Об обязательном медицинском страховании в Российской Федерации" сведения, указанные в </w:t>
      </w:r>
      <w:hyperlink w:anchor="Par57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в виде информационных файлов передаются страховой медицинской организацией в медицинские организации и территориальный фонд в сроки, предусмотренные договором о финансовом обеспечении обязательного медицинского страхования.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ar123"/>
      <w:bookmarkEnd w:id="10"/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37. В случае затруднений в определении территории страхования лица, которому была оказана медицинская помощь вне территории страхования, территориальный фонд формирует электронный запрос в центральный сегмент единого регистра застрахованных лиц, где в течение 5 рабочих дней осуществляется проверка и формируется ответ с указанием выявленной территории страхования и действующего номера полиса застрахованного лица.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>38.</w:t>
      </w:r>
      <w:r w:rsidR="00E52A05" w:rsidRPr="00E52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Обмен данными между медицинскими организациями, страховыми медицинскими организациями, территориальными фондами и Федеральным фондом в целях ведения персонифицированного учета сведений о медицинской помощи, оказанной застрахованным лицам, осуществляется в электронном виде по выделенным или открытым каналам связи, включая сеть Интернет, с использованием электронной цифровой подписи в соответствии с установленными </w:t>
      </w:r>
      <w:hyperlink r:id="rId19" w:history="1">
        <w:r w:rsidRPr="00D23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Pr="00D2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требованиями по защите персональных данных.</w:t>
      </w:r>
    </w:p>
    <w:p w:rsidR="008F4F72" w:rsidRPr="00D23969" w:rsidRDefault="008F4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F72" w:rsidRPr="00D23969" w:rsidRDefault="008E74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hyperlink r:id="rId20" w:history="1">
        <w:r w:rsidR="008F4F72" w:rsidRPr="00D23969">
          <w:rPr>
            <w:rFonts w:ascii="Times New Roman" w:hAnsi="Times New Roman" w:cs="Times New Roman"/>
            <w:b/>
            <w:i/>
            <w:iCs/>
            <w:color w:val="1F497D" w:themeColor="text2"/>
            <w:sz w:val="24"/>
            <w:szCs w:val="24"/>
          </w:rPr>
          <w:br/>
        </w:r>
      </w:hyperlink>
      <w:bookmarkStart w:id="11" w:name="_GoBack"/>
      <w:bookmarkEnd w:id="11"/>
    </w:p>
    <w:p w:rsidR="00F05A5E" w:rsidRPr="00D23969" w:rsidRDefault="00F05A5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05A5E" w:rsidRPr="00D23969" w:rsidSect="00D239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72"/>
    <w:rsid w:val="008E74EA"/>
    <w:rsid w:val="008F4F72"/>
    <w:rsid w:val="00D23969"/>
    <w:rsid w:val="00E52A05"/>
    <w:rsid w:val="00F0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227647898702487CC952846EE8D45AA13992B640398543B71A05DCB7IAW7E" TargetMode="External"/><Relationship Id="rId13" Type="http://schemas.openxmlformats.org/officeDocument/2006/relationships/hyperlink" Target="consultantplus://offline/ref=2C227647898702487CC952846EE8D45AA13992B64D368543B71A05DCB7A731E14A253307787B0974I0W9E" TargetMode="External"/><Relationship Id="rId18" Type="http://schemas.openxmlformats.org/officeDocument/2006/relationships/hyperlink" Target="consultantplus://offline/ref=2C227647898702487CC952846EE8D45AA13994B04D388543B71A05DCB7A731E14A253307787B0D71I0W4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2C227647898702487CC952846EE8D45AA13994B04D388543B71A05DCB7A731E14A253307787B0C73I0W8E" TargetMode="External"/><Relationship Id="rId12" Type="http://schemas.openxmlformats.org/officeDocument/2006/relationships/hyperlink" Target="consultantplus://offline/ref=2C227647898702487CC952846EE8D45AA13992B64D368543B71A05DCB7A731E14A253307787B0974I0W9E" TargetMode="External"/><Relationship Id="rId17" Type="http://schemas.openxmlformats.org/officeDocument/2006/relationships/hyperlink" Target="consultantplus://offline/ref=2C227647898702487CC952846EE8D45AA13992B64D368543B71A05DCB7A731E14A253307787B0974I0W9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C227647898702487CC952846EE8D45AA13992B6413A8543B71A05DCB7IAW7E" TargetMode="External"/><Relationship Id="rId20" Type="http://schemas.openxmlformats.org/officeDocument/2006/relationships/hyperlink" Target="consultantplus://offline/ref=2C227647898702487CC952846EE8D45AA13C96B441378543B71A05DCB7A731E14A253307787B0870I0WE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227647898702487CC952846EE8D45AA13994B04D388543B71A05DCB7A731E14A253307787B0C70I0W8E" TargetMode="External"/><Relationship Id="rId11" Type="http://schemas.openxmlformats.org/officeDocument/2006/relationships/hyperlink" Target="consultantplus://offline/ref=2C227647898702487CC952846EE8D45AA13994B0493F8543B71A05DCB7IAW7E" TargetMode="External"/><Relationship Id="rId5" Type="http://schemas.openxmlformats.org/officeDocument/2006/relationships/hyperlink" Target="consultantplus://offline/ref=2C227647898702487CC952846EE8D45AA13994B04D388543B71A05DCB7A731E14A253307787B0D75I0WCE" TargetMode="External"/><Relationship Id="rId15" Type="http://schemas.openxmlformats.org/officeDocument/2006/relationships/hyperlink" Target="consultantplus://offline/ref=2C227647898702487CC952846EE8D45AA13994B04D388543B71A05DCB7A731E14A253307787B0C78I0W4E" TargetMode="External"/><Relationship Id="rId10" Type="http://schemas.openxmlformats.org/officeDocument/2006/relationships/hyperlink" Target="consultantplus://offline/ref=2C227647898702487CC952846EE8D45AA13992B6413A8543B71A05DCB7IAW7E" TargetMode="External"/><Relationship Id="rId19" Type="http://schemas.openxmlformats.org/officeDocument/2006/relationships/hyperlink" Target="consultantplus://offline/ref=2C227647898702487CC952846EE8D45AA13992B64D368543B71A05DCB7A731E14A253307787B0974I0W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227647898702487CC952846EE8D45AA13992B64D368543B71A05DCB7A731E14A253307787B0875I0W4E" TargetMode="External"/><Relationship Id="rId14" Type="http://schemas.openxmlformats.org/officeDocument/2006/relationships/hyperlink" Target="consultantplus://offline/ref=2C227647898702487CC952846EE8D45AA13990B24A378543B71A05DCB7A731E14A253307I7WA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</Company>
  <LinksUpToDate>false</LinksUpToDate>
  <CharactersWithSpaces>19635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Елена Геннадьевна</dc:creator>
  <cp:keywords/>
  <dc:description/>
  <cp:lastModifiedBy>Голембовский Александр Владимирович</cp:lastModifiedBy>
  <cp:revision>5</cp:revision>
  <dcterms:created xsi:type="dcterms:W3CDTF">2013-06-13T04:22:00Z</dcterms:created>
  <dcterms:modified xsi:type="dcterms:W3CDTF">2013-06-14T06:21:00Z</dcterms:modified>
</cp:coreProperties>
</file>